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E4425" w14:textId="77777777" w:rsidR="00E14B85" w:rsidRPr="00070AFE" w:rsidRDefault="00E14B85" w:rsidP="00E14B85">
      <w:pPr>
        <w:jc w:val="center"/>
        <w:rPr>
          <w:b/>
          <w:sz w:val="22"/>
          <w:szCs w:val="22"/>
        </w:rPr>
      </w:pPr>
      <w:r w:rsidRPr="00070AFE">
        <w:rPr>
          <w:b/>
          <w:sz w:val="22"/>
          <w:szCs w:val="22"/>
        </w:rPr>
        <w:t>Graduate Faculty Council Minutes</w:t>
      </w:r>
    </w:p>
    <w:p w14:paraId="2878FBD6" w14:textId="77777777" w:rsidR="00E14B85" w:rsidRPr="00070AFE" w:rsidRDefault="008145B8" w:rsidP="00E14B85">
      <w:pPr>
        <w:rPr>
          <w:b/>
          <w:sz w:val="22"/>
          <w:szCs w:val="22"/>
        </w:rPr>
      </w:pPr>
      <w:r>
        <w:rPr>
          <w:b/>
          <w:sz w:val="22"/>
          <w:szCs w:val="22"/>
        </w:rPr>
        <w:t>Date and Time:</w:t>
      </w:r>
      <w:r>
        <w:rPr>
          <w:b/>
          <w:sz w:val="22"/>
          <w:szCs w:val="22"/>
        </w:rPr>
        <w:tab/>
      </w:r>
      <w:r w:rsidR="00883902" w:rsidRPr="00070AFE">
        <w:rPr>
          <w:b/>
          <w:sz w:val="22"/>
          <w:szCs w:val="22"/>
        </w:rPr>
        <w:t>1-22-2018</w:t>
      </w:r>
      <w:r w:rsidR="005F58B5" w:rsidRPr="00070AFE">
        <w:rPr>
          <w:b/>
          <w:sz w:val="22"/>
          <w:szCs w:val="22"/>
        </w:rPr>
        <w:t xml:space="preserve">, </w:t>
      </w:r>
      <w:r w:rsidR="00E14B85" w:rsidRPr="00070AFE">
        <w:rPr>
          <w:b/>
          <w:sz w:val="22"/>
          <w:szCs w:val="22"/>
        </w:rPr>
        <w:t>3:3</w:t>
      </w:r>
      <w:r w:rsidR="00BD34F9" w:rsidRPr="00070AFE">
        <w:rPr>
          <w:b/>
          <w:sz w:val="22"/>
          <w:szCs w:val="22"/>
        </w:rPr>
        <w:t>0</w:t>
      </w:r>
      <w:r w:rsidR="00E14B85" w:rsidRPr="00070AFE">
        <w:rPr>
          <w:b/>
          <w:sz w:val="22"/>
          <w:szCs w:val="22"/>
        </w:rPr>
        <w:t xml:space="preserve"> </w:t>
      </w:r>
      <w:r w:rsidR="001D353F" w:rsidRPr="00070AFE">
        <w:rPr>
          <w:b/>
          <w:sz w:val="22"/>
          <w:szCs w:val="22"/>
        </w:rPr>
        <w:t xml:space="preserve">to </w:t>
      </w:r>
      <w:r w:rsidR="00883902" w:rsidRPr="00070AFE">
        <w:rPr>
          <w:b/>
          <w:sz w:val="22"/>
          <w:szCs w:val="22"/>
        </w:rPr>
        <w:t>4:46</w:t>
      </w:r>
      <w:r w:rsidR="001D353F" w:rsidRPr="00070AFE">
        <w:rPr>
          <w:b/>
          <w:sz w:val="22"/>
          <w:szCs w:val="22"/>
        </w:rPr>
        <w:t xml:space="preserve"> </w:t>
      </w:r>
      <w:r w:rsidR="00E14B85" w:rsidRPr="00070AFE">
        <w:rPr>
          <w:b/>
          <w:sz w:val="22"/>
          <w:szCs w:val="22"/>
        </w:rPr>
        <w:t>pm.</w:t>
      </w:r>
    </w:p>
    <w:p w14:paraId="446203A7" w14:textId="77777777" w:rsidR="00480350" w:rsidRPr="00070AFE" w:rsidRDefault="00E14B85" w:rsidP="00480350">
      <w:pPr>
        <w:rPr>
          <w:sz w:val="22"/>
          <w:szCs w:val="22"/>
        </w:rPr>
      </w:pPr>
      <w:r w:rsidRPr="00070AFE">
        <w:rPr>
          <w:b/>
          <w:sz w:val="22"/>
          <w:szCs w:val="22"/>
        </w:rPr>
        <w:t>Members absent:</w:t>
      </w:r>
      <w:r w:rsidR="000F47D0" w:rsidRPr="00070AFE">
        <w:rPr>
          <w:sz w:val="22"/>
          <w:szCs w:val="22"/>
        </w:rPr>
        <w:t xml:space="preserve"> </w:t>
      </w:r>
      <w:r w:rsidR="008145B8">
        <w:rPr>
          <w:sz w:val="22"/>
          <w:szCs w:val="22"/>
        </w:rPr>
        <w:tab/>
      </w:r>
      <w:r w:rsidR="006B602C">
        <w:rPr>
          <w:sz w:val="22"/>
          <w:szCs w:val="22"/>
        </w:rPr>
        <w:t>Joe Bidwell, Barb Pierce</w:t>
      </w:r>
      <w:bookmarkStart w:id="0" w:name="_GoBack"/>
      <w:bookmarkEnd w:id="0"/>
    </w:p>
    <w:p w14:paraId="7F32FF5F" w14:textId="77777777" w:rsidR="00883902" w:rsidRPr="00070AFE" w:rsidRDefault="00CE32A8" w:rsidP="00CE32A8">
      <w:pPr>
        <w:rPr>
          <w:color w:val="000000"/>
          <w:sz w:val="22"/>
          <w:szCs w:val="22"/>
        </w:rPr>
      </w:pPr>
      <w:r w:rsidRPr="00070AFE">
        <w:rPr>
          <w:rStyle w:val="Strong"/>
          <w:color w:val="000000"/>
          <w:sz w:val="22"/>
          <w:szCs w:val="22"/>
        </w:rPr>
        <w:t>Archive URL:</w:t>
      </w:r>
      <w:r w:rsidRPr="00070AFE">
        <w:rPr>
          <w:color w:val="000000"/>
          <w:sz w:val="22"/>
          <w:szCs w:val="22"/>
        </w:rPr>
        <w:t> </w:t>
      </w:r>
      <w:r w:rsidR="008145B8">
        <w:rPr>
          <w:color w:val="000000"/>
          <w:sz w:val="22"/>
          <w:szCs w:val="22"/>
        </w:rPr>
        <w:tab/>
      </w:r>
      <w:r w:rsidR="008145B8">
        <w:rPr>
          <w:color w:val="000000"/>
          <w:sz w:val="22"/>
          <w:szCs w:val="22"/>
        </w:rPr>
        <w:tab/>
      </w:r>
      <w:hyperlink r:id="rId9" w:history="1">
        <w:r w:rsidR="00883902" w:rsidRPr="00070AFE">
          <w:rPr>
            <w:rStyle w:val="Hyperlink"/>
            <w:sz w:val="22"/>
            <w:szCs w:val="22"/>
          </w:rPr>
          <w:t>https://iu.mediaspace.kaltura.com/media/Graduate_Faculty_Council_Mtg_20180122.mp4/0_e7357o1k</w:t>
        </w:r>
      </w:hyperlink>
    </w:p>
    <w:p w14:paraId="627BDA51" w14:textId="77777777" w:rsidR="00D0122B" w:rsidRPr="00070AFE" w:rsidRDefault="00D0122B" w:rsidP="004A30DC">
      <w:pPr>
        <w:rPr>
          <w:b/>
          <w:sz w:val="22"/>
          <w:szCs w:val="22"/>
        </w:rPr>
      </w:pPr>
    </w:p>
    <w:tbl>
      <w:tblPr>
        <w:tblW w:w="140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7"/>
        <w:gridCol w:w="5199"/>
        <w:gridCol w:w="5614"/>
      </w:tblGrid>
      <w:tr w:rsidR="00E14B85" w:rsidRPr="00070AFE" w14:paraId="7EE851BB" w14:textId="77777777" w:rsidTr="008145B8">
        <w:tc>
          <w:tcPr>
            <w:tcW w:w="3227" w:type="dxa"/>
          </w:tcPr>
          <w:p w14:paraId="44734A8A" w14:textId="77777777" w:rsidR="00E14B85" w:rsidRPr="00070AFE" w:rsidRDefault="00E14B85" w:rsidP="008145B8">
            <w:pPr>
              <w:jc w:val="center"/>
              <w:rPr>
                <w:b/>
                <w:bCs/>
                <w:sz w:val="22"/>
                <w:szCs w:val="22"/>
              </w:rPr>
            </w:pPr>
            <w:r w:rsidRPr="00070AFE">
              <w:rPr>
                <w:b/>
                <w:bCs/>
                <w:sz w:val="22"/>
                <w:szCs w:val="22"/>
              </w:rPr>
              <w:t>TOPIC</w:t>
            </w:r>
          </w:p>
        </w:tc>
        <w:tc>
          <w:tcPr>
            <w:tcW w:w="5199" w:type="dxa"/>
          </w:tcPr>
          <w:p w14:paraId="15FF664E" w14:textId="77777777" w:rsidR="00E14B85" w:rsidRPr="00070AFE" w:rsidRDefault="00E14B85" w:rsidP="00085D6C">
            <w:pPr>
              <w:jc w:val="center"/>
              <w:rPr>
                <w:b/>
                <w:bCs/>
                <w:sz w:val="22"/>
                <w:szCs w:val="22"/>
              </w:rPr>
            </w:pPr>
            <w:r w:rsidRPr="00070AFE">
              <w:rPr>
                <w:b/>
                <w:bCs/>
                <w:sz w:val="22"/>
                <w:szCs w:val="22"/>
              </w:rPr>
              <w:t>ITEMS/DISCUSSION</w:t>
            </w:r>
          </w:p>
        </w:tc>
        <w:tc>
          <w:tcPr>
            <w:tcW w:w="5614" w:type="dxa"/>
          </w:tcPr>
          <w:p w14:paraId="02046D78" w14:textId="77777777" w:rsidR="00E14B85" w:rsidRPr="00070AFE" w:rsidRDefault="00E14B85" w:rsidP="00085D6C">
            <w:pPr>
              <w:pStyle w:val="Heading2"/>
              <w:rPr>
                <w:sz w:val="22"/>
                <w:szCs w:val="22"/>
              </w:rPr>
            </w:pPr>
            <w:r w:rsidRPr="00070AFE">
              <w:rPr>
                <w:sz w:val="22"/>
                <w:szCs w:val="22"/>
              </w:rPr>
              <w:t>OUTCOMES/DECISIONS</w:t>
            </w:r>
          </w:p>
        </w:tc>
      </w:tr>
      <w:tr w:rsidR="003C166F" w:rsidRPr="00070AFE" w14:paraId="01B3E66E" w14:textId="77777777" w:rsidTr="008145B8">
        <w:trPr>
          <w:trHeight w:val="719"/>
        </w:trPr>
        <w:tc>
          <w:tcPr>
            <w:tcW w:w="3227" w:type="dxa"/>
          </w:tcPr>
          <w:p w14:paraId="31947B88" w14:textId="77777777" w:rsidR="003C166F" w:rsidRPr="008145B8" w:rsidRDefault="003C166F" w:rsidP="003C166F">
            <w:pPr>
              <w:widowControl w:val="0"/>
              <w:numPr>
                <w:ilvl w:val="0"/>
                <w:numId w:val="2"/>
              </w:numPr>
              <w:suppressAutoHyphens/>
              <w:ind w:left="360"/>
              <w:rPr>
                <w:sz w:val="22"/>
                <w:szCs w:val="22"/>
              </w:rPr>
            </w:pPr>
            <w:r w:rsidRPr="00070AFE">
              <w:rPr>
                <w:sz w:val="22"/>
                <w:szCs w:val="22"/>
              </w:rPr>
              <w:t xml:space="preserve">Approval of minutes from Council meeting on </w:t>
            </w:r>
            <w:r w:rsidR="009B7D08" w:rsidRPr="00070AFE">
              <w:rPr>
                <w:sz w:val="22"/>
                <w:szCs w:val="22"/>
              </w:rPr>
              <w:t>Oct. 23, 2017</w:t>
            </w:r>
          </w:p>
        </w:tc>
        <w:tc>
          <w:tcPr>
            <w:tcW w:w="5199" w:type="dxa"/>
          </w:tcPr>
          <w:p w14:paraId="2853DFE8" w14:textId="77777777" w:rsidR="003C166F" w:rsidRPr="00070AFE" w:rsidRDefault="003C166F" w:rsidP="003C166F">
            <w:pPr>
              <w:widowControl w:val="0"/>
              <w:suppressAutoHyphens/>
              <w:ind w:left="360"/>
              <w:rPr>
                <w:sz w:val="22"/>
                <w:szCs w:val="22"/>
              </w:rPr>
            </w:pPr>
          </w:p>
        </w:tc>
        <w:tc>
          <w:tcPr>
            <w:tcW w:w="5614" w:type="dxa"/>
          </w:tcPr>
          <w:p w14:paraId="34C19668" w14:textId="77777777" w:rsidR="00A2762D" w:rsidRPr="00070AFE" w:rsidRDefault="00F914FD" w:rsidP="008145B8">
            <w:pPr>
              <w:rPr>
                <w:b/>
                <w:sz w:val="22"/>
                <w:szCs w:val="22"/>
                <w:lang w:bidi="en-US"/>
              </w:rPr>
            </w:pPr>
            <w:r w:rsidRPr="00070AFE">
              <w:rPr>
                <w:b/>
                <w:sz w:val="22"/>
                <w:szCs w:val="22"/>
                <w:lang w:bidi="en-US"/>
              </w:rPr>
              <w:t xml:space="preserve">Approved </w:t>
            </w:r>
            <w:r w:rsidR="007E28CE" w:rsidRPr="00070AFE">
              <w:rPr>
                <w:b/>
                <w:sz w:val="22"/>
                <w:szCs w:val="22"/>
                <w:lang w:bidi="en-US"/>
              </w:rPr>
              <w:t>per consensus with edit of Higher Learning Commission.</w:t>
            </w:r>
          </w:p>
        </w:tc>
      </w:tr>
      <w:tr w:rsidR="00EA5F6D" w:rsidRPr="00070AFE" w14:paraId="1AFAA26A" w14:textId="77777777" w:rsidTr="008145B8">
        <w:trPr>
          <w:trHeight w:val="1187"/>
        </w:trPr>
        <w:tc>
          <w:tcPr>
            <w:tcW w:w="3227" w:type="dxa"/>
          </w:tcPr>
          <w:p w14:paraId="6D9BCAD9" w14:textId="77777777" w:rsidR="00EA5F6D" w:rsidRPr="008145B8" w:rsidRDefault="008145B8" w:rsidP="008145B8">
            <w:pPr>
              <w:ind w:left="353" w:hanging="360"/>
              <w:jc w:val="both"/>
            </w:pPr>
            <w:r>
              <w:t>2.</w:t>
            </w:r>
            <w:r>
              <w:tab/>
            </w:r>
            <w:r w:rsidR="00EA5F6D" w:rsidRPr="008145B8">
              <w:t>Announcements</w:t>
            </w:r>
          </w:p>
          <w:p w14:paraId="0CC1CC37" w14:textId="77777777" w:rsidR="00EA5F6D" w:rsidRPr="00070AFE" w:rsidRDefault="00EA5F6D" w:rsidP="00EA5F6D">
            <w:pPr>
              <w:rPr>
                <w:sz w:val="22"/>
                <w:szCs w:val="22"/>
              </w:rPr>
            </w:pPr>
          </w:p>
          <w:p w14:paraId="01C41B3F" w14:textId="77777777" w:rsidR="00EA5F6D" w:rsidRPr="00070AFE" w:rsidRDefault="00EA5F6D" w:rsidP="00711E5D">
            <w:pPr>
              <w:widowControl w:val="0"/>
              <w:suppressAutoHyphens/>
              <w:ind w:left="360"/>
              <w:rPr>
                <w:sz w:val="22"/>
                <w:szCs w:val="22"/>
              </w:rPr>
            </w:pPr>
          </w:p>
        </w:tc>
        <w:tc>
          <w:tcPr>
            <w:tcW w:w="5199" w:type="dxa"/>
          </w:tcPr>
          <w:p w14:paraId="5B55FB61" w14:textId="77777777" w:rsidR="00EA5F6D" w:rsidRPr="00070AFE" w:rsidRDefault="00EA5F6D" w:rsidP="008145B8">
            <w:pPr>
              <w:widowControl w:val="0"/>
              <w:numPr>
                <w:ilvl w:val="0"/>
                <w:numId w:val="2"/>
              </w:numPr>
              <w:suppressAutoHyphens/>
              <w:rPr>
                <w:sz w:val="22"/>
                <w:szCs w:val="22"/>
              </w:rPr>
            </w:pPr>
            <w:r w:rsidRPr="00070AFE">
              <w:rPr>
                <w:sz w:val="22"/>
                <w:szCs w:val="22"/>
              </w:rPr>
              <w:t>Janet Fulton, School of Nursing, will join us next month to discuss online graduate education in their programs.</w:t>
            </w:r>
          </w:p>
          <w:p w14:paraId="0C999AA0" w14:textId="77777777" w:rsidR="00EA5F6D" w:rsidRPr="00070AFE" w:rsidRDefault="00EA5F6D" w:rsidP="008145B8">
            <w:pPr>
              <w:widowControl w:val="0"/>
              <w:numPr>
                <w:ilvl w:val="0"/>
                <w:numId w:val="2"/>
              </w:numPr>
              <w:suppressAutoHyphens/>
              <w:spacing w:before="120"/>
              <w:rPr>
                <w:sz w:val="22"/>
                <w:szCs w:val="22"/>
              </w:rPr>
            </w:pPr>
            <w:r w:rsidRPr="00070AFE">
              <w:rPr>
                <w:sz w:val="22"/>
                <w:szCs w:val="22"/>
              </w:rPr>
              <w:t xml:space="preserve">New rep on the Council:  Bonnie Blazer-Yost was elected to fill a vacancy that arose in unit IN-6. </w:t>
            </w:r>
          </w:p>
        </w:tc>
        <w:tc>
          <w:tcPr>
            <w:tcW w:w="5614" w:type="dxa"/>
          </w:tcPr>
          <w:p w14:paraId="7BCDA332" w14:textId="77777777" w:rsidR="00EA5F6D" w:rsidRPr="00070AFE" w:rsidRDefault="00EA5F6D" w:rsidP="003C166F">
            <w:pPr>
              <w:rPr>
                <w:b/>
                <w:sz w:val="22"/>
                <w:szCs w:val="22"/>
                <w:lang w:bidi="en-US"/>
              </w:rPr>
            </w:pPr>
            <w:r w:rsidRPr="00070AFE">
              <w:rPr>
                <w:b/>
                <w:sz w:val="22"/>
                <w:szCs w:val="22"/>
                <w:lang w:bidi="en-US"/>
              </w:rPr>
              <w:t>Information only.</w:t>
            </w:r>
          </w:p>
        </w:tc>
      </w:tr>
      <w:tr w:rsidR="00F2538F" w:rsidRPr="00070AFE" w14:paraId="66475299" w14:textId="77777777" w:rsidTr="008145B8">
        <w:trPr>
          <w:trHeight w:val="1187"/>
        </w:trPr>
        <w:tc>
          <w:tcPr>
            <w:tcW w:w="3227" w:type="dxa"/>
          </w:tcPr>
          <w:p w14:paraId="1C3569B1" w14:textId="77777777" w:rsidR="00F2538F" w:rsidRPr="00070AFE" w:rsidRDefault="00711E5D" w:rsidP="008145B8">
            <w:pPr>
              <w:ind w:left="353" w:hanging="353"/>
              <w:rPr>
                <w:sz w:val="22"/>
                <w:szCs w:val="22"/>
              </w:rPr>
            </w:pPr>
            <w:r w:rsidRPr="00070AFE">
              <w:rPr>
                <w:sz w:val="22"/>
                <w:szCs w:val="22"/>
              </w:rPr>
              <w:t xml:space="preserve">3. </w:t>
            </w:r>
            <w:r w:rsidR="008145B8">
              <w:rPr>
                <w:sz w:val="22"/>
                <w:szCs w:val="22"/>
              </w:rPr>
              <w:tab/>
            </w:r>
            <w:r w:rsidR="008B6467" w:rsidRPr="00070AFE">
              <w:rPr>
                <w:sz w:val="22"/>
                <w:szCs w:val="22"/>
              </w:rPr>
              <w:t xml:space="preserve">Updates from </w:t>
            </w:r>
            <w:r w:rsidR="00A2762D" w:rsidRPr="00070AFE">
              <w:rPr>
                <w:sz w:val="22"/>
                <w:szCs w:val="22"/>
              </w:rPr>
              <w:t xml:space="preserve">Dean </w:t>
            </w:r>
            <w:proofErr w:type="spellStart"/>
            <w:r w:rsidR="007E28CE" w:rsidRPr="00070AFE">
              <w:rPr>
                <w:sz w:val="22"/>
                <w:szCs w:val="22"/>
              </w:rPr>
              <w:t>Wimbush</w:t>
            </w:r>
            <w:proofErr w:type="spellEnd"/>
          </w:p>
        </w:tc>
        <w:tc>
          <w:tcPr>
            <w:tcW w:w="5199" w:type="dxa"/>
          </w:tcPr>
          <w:p w14:paraId="48247315" w14:textId="77777777" w:rsidR="00CD6474" w:rsidRPr="00070AFE" w:rsidRDefault="00EA5F6D" w:rsidP="008145B8">
            <w:pPr>
              <w:widowControl w:val="0"/>
              <w:suppressAutoHyphens/>
              <w:ind w:left="720"/>
              <w:rPr>
                <w:sz w:val="22"/>
                <w:szCs w:val="22"/>
              </w:rPr>
            </w:pPr>
            <w:r w:rsidRPr="00070AFE">
              <w:rPr>
                <w:sz w:val="22"/>
                <w:szCs w:val="22"/>
              </w:rPr>
              <w:t>Concerns about future legislation.</w:t>
            </w:r>
          </w:p>
        </w:tc>
        <w:tc>
          <w:tcPr>
            <w:tcW w:w="5614" w:type="dxa"/>
          </w:tcPr>
          <w:p w14:paraId="395FC6EB" w14:textId="77777777" w:rsidR="00C7278F" w:rsidRPr="00070AFE" w:rsidRDefault="00C7278F" w:rsidP="00C7278F">
            <w:pPr>
              <w:rPr>
                <w:b/>
                <w:sz w:val="22"/>
                <w:szCs w:val="22"/>
                <w:lang w:bidi="en-US"/>
              </w:rPr>
            </w:pPr>
            <w:r w:rsidRPr="00070AFE">
              <w:rPr>
                <w:b/>
                <w:sz w:val="22"/>
                <w:szCs w:val="22"/>
                <w:lang w:bidi="en-US"/>
              </w:rPr>
              <w:t>Discussion</w:t>
            </w:r>
          </w:p>
          <w:p w14:paraId="2A5EFA7E" w14:textId="77777777" w:rsidR="00C7278F" w:rsidRPr="00070AFE" w:rsidRDefault="00C7278F" w:rsidP="00C7278F">
            <w:pPr>
              <w:pStyle w:val="NormalWeb"/>
              <w:rPr>
                <w:rFonts w:ascii="Times New Roman" w:hAnsi="Times New Roman" w:cs="Times New Roman"/>
                <w:sz w:val="22"/>
                <w:szCs w:val="22"/>
                <w:lang w:bidi="en-US"/>
              </w:rPr>
            </w:pPr>
            <w:r w:rsidRPr="00070AFE">
              <w:rPr>
                <w:rFonts w:ascii="Times New Roman" w:hAnsi="Times New Roman" w:cs="Times New Roman"/>
                <w:sz w:val="22"/>
                <w:szCs w:val="22"/>
                <w:lang w:bidi="en-US"/>
              </w:rPr>
              <w:t xml:space="preserve">Current Tax Reform concerns is the GOP higher education plan that would limit student loan forgiveness in repayment program. This would affect graduate students in a negative way. Specifically, the medical and dental students. </w:t>
            </w:r>
          </w:p>
          <w:p w14:paraId="18BC7470" w14:textId="77777777" w:rsidR="00C7278F" w:rsidRPr="00070AFE" w:rsidRDefault="00C7278F" w:rsidP="00C7278F">
            <w:pPr>
              <w:pStyle w:val="NormalWeb"/>
              <w:rPr>
                <w:rFonts w:ascii="Times New Roman" w:hAnsi="Times New Roman" w:cs="Times New Roman"/>
                <w:b/>
                <w:sz w:val="22"/>
                <w:szCs w:val="22"/>
                <w:lang w:bidi="en-US"/>
              </w:rPr>
            </w:pPr>
            <w:r w:rsidRPr="00070AFE">
              <w:rPr>
                <w:rFonts w:ascii="Times New Roman" w:hAnsi="Times New Roman" w:cs="Times New Roman"/>
                <w:b/>
                <w:sz w:val="22"/>
                <w:szCs w:val="22"/>
                <w:lang w:bidi="en-US"/>
              </w:rPr>
              <w:t xml:space="preserve">The Prosper Act </w:t>
            </w:r>
            <w:r w:rsidRPr="00070AFE">
              <w:rPr>
                <w:rFonts w:ascii="Times New Roman" w:hAnsi="Times New Roman" w:cs="Times New Roman"/>
                <w:color w:val="333333"/>
                <w:sz w:val="22"/>
                <w:szCs w:val="22"/>
              </w:rPr>
              <w:t xml:space="preserve">Promoting Real Opportunity, Success and Prosperity through Education Reform is being unveiled as a new bill to replace the Higher Education Act of 1965. The new bill </w:t>
            </w:r>
            <w:r w:rsidR="00070AFE">
              <w:rPr>
                <w:rFonts w:ascii="Times New Roman" w:hAnsi="Times New Roman" w:cs="Times New Roman"/>
                <w:color w:val="333333"/>
                <w:sz w:val="22"/>
                <w:szCs w:val="22"/>
              </w:rPr>
              <w:t xml:space="preserve">will </w:t>
            </w:r>
            <w:r w:rsidRPr="00070AFE">
              <w:rPr>
                <w:rFonts w:ascii="Times New Roman" w:hAnsi="Times New Roman" w:cs="Times New Roman"/>
                <w:color w:val="333333"/>
                <w:sz w:val="22"/>
                <w:szCs w:val="22"/>
              </w:rPr>
              <w:t xml:space="preserve">have new borrowing limits, no subsidized loans or origination fees, only two repayment options, and no Public Service Loan Forgiveness. </w:t>
            </w:r>
          </w:p>
          <w:p w14:paraId="10CBBD2A" w14:textId="77777777" w:rsidR="00C7278F" w:rsidRPr="00070AFE" w:rsidRDefault="00C7278F" w:rsidP="00C7278F">
            <w:pPr>
              <w:pStyle w:val="NormalWeb"/>
              <w:rPr>
                <w:rFonts w:ascii="Times New Roman" w:hAnsi="Times New Roman" w:cs="Times New Roman"/>
                <w:sz w:val="22"/>
                <w:szCs w:val="22"/>
                <w:lang w:bidi="en-US"/>
              </w:rPr>
            </w:pPr>
            <w:r w:rsidRPr="00070AFE">
              <w:rPr>
                <w:rFonts w:ascii="Times New Roman" w:hAnsi="Times New Roman" w:cs="Times New Roman"/>
                <w:sz w:val="22"/>
                <w:szCs w:val="22"/>
                <w:lang w:bidi="en-US"/>
              </w:rPr>
              <w:t>The Prosper Act would affect graduate students in a negative way. Especially medical and dental students.</w:t>
            </w:r>
          </w:p>
          <w:p w14:paraId="7324AAE1" w14:textId="77777777" w:rsidR="00C7278F" w:rsidRPr="00070AFE" w:rsidRDefault="00C7278F" w:rsidP="00C7278F">
            <w:pPr>
              <w:rPr>
                <w:sz w:val="22"/>
                <w:szCs w:val="22"/>
                <w:lang w:bidi="en-US"/>
              </w:rPr>
            </w:pPr>
            <w:r w:rsidRPr="00070AFE">
              <w:rPr>
                <w:sz w:val="22"/>
                <w:szCs w:val="22"/>
                <w:lang w:bidi="en-US"/>
              </w:rPr>
              <w:t xml:space="preserve">Indiana University is actively lobbying </w:t>
            </w:r>
            <w:r w:rsidR="0036572E" w:rsidRPr="00070AFE">
              <w:rPr>
                <w:sz w:val="22"/>
                <w:szCs w:val="22"/>
                <w:lang w:bidi="en-US"/>
              </w:rPr>
              <w:t>Senator</w:t>
            </w:r>
            <w:r w:rsidRPr="00070AFE">
              <w:rPr>
                <w:sz w:val="22"/>
                <w:szCs w:val="22"/>
                <w:lang w:bidi="en-US"/>
              </w:rPr>
              <w:t xml:space="preserve"> Todd Young lobby to advocate on behalf of IU. Senate Todd Young is on the education committee. </w:t>
            </w:r>
          </w:p>
          <w:p w14:paraId="60BC6389" w14:textId="77777777" w:rsidR="00C7278F" w:rsidRPr="00070AFE" w:rsidRDefault="00C7278F" w:rsidP="00C7278F">
            <w:pPr>
              <w:rPr>
                <w:sz w:val="22"/>
                <w:szCs w:val="22"/>
                <w:lang w:bidi="en-US"/>
              </w:rPr>
            </w:pPr>
            <w:r w:rsidRPr="00070AFE">
              <w:rPr>
                <w:sz w:val="22"/>
                <w:szCs w:val="22"/>
                <w:lang w:bidi="en-US"/>
              </w:rPr>
              <w:lastRenderedPageBreak/>
              <w:t>Looking at option for CREM. Will hear an announcement the university initiative on CRM. Class Registration Enquiry Management (CRM) Customer relations management Contact tracking, record information, send automated emails, admit, follow after admitted. Can contact in timely fashion.</w:t>
            </w:r>
          </w:p>
          <w:p w14:paraId="36436AE4" w14:textId="77777777" w:rsidR="00C7278F" w:rsidRPr="00070AFE" w:rsidRDefault="00C7278F" w:rsidP="00C7278F">
            <w:pPr>
              <w:rPr>
                <w:sz w:val="22"/>
                <w:szCs w:val="22"/>
                <w:lang w:bidi="en-US"/>
              </w:rPr>
            </w:pPr>
          </w:p>
          <w:p w14:paraId="53688ACA" w14:textId="77777777" w:rsidR="00C7278F" w:rsidRPr="00070AFE" w:rsidRDefault="00C7278F" w:rsidP="00070AFE">
            <w:pPr>
              <w:rPr>
                <w:lang w:bidi="en-US"/>
              </w:rPr>
            </w:pPr>
            <w:r w:rsidRPr="00070AFE">
              <w:rPr>
                <w:lang w:bidi="en-US"/>
              </w:rPr>
              <w:t xml:space="preserve">Graduate CREM help provide data on students and into their careers. Data will help us tremendously. Contact through admission, graduate. Timely contact, admission process, more responsive in a timely manner. Track after they leave no mechanism for that. Data very valuable. Discussion on barriers for students having difficulty with the admission process. </w:t>
            </w:r>
          </w:p>
          <w:p w14:paraId="6CA138AD" w14:textId="77777777" w:rsidR="00070AFE" w:rsidRDefault="00070AFE" w:rsidP="008145B8">
            <w:pPr>
              <w:rPr>
                <w:sz w:val="22"/>
                <w:szCs w:val="22"/>
                <w:lang w:bidi="en-US"/>
              </w:rPr>
            </w:pPr>
          </w:p>
          <w:p w14:paraId="00084820" w14:textId="77777777" w:rsidR="00C7278F" w:rsidRPr="00070AFE" w:rsidRDefault="00C7278F" w:rsidP="00070AFE">
            <w:pPr>
              <w:rPr>
                <w:sz w:val="22"/>
                <w:szCs w:val="22"/>
                <w:lang w:bidi="en-US"/>
              </w:rPr>
            </w:pPr>
            <w:r w:rsidRPr="00070AFE">
              <w:rPr>
                <w:sz w:val="22"/>
                <w:szCs w:val="22"/>
                <w:lang w:bidi="en-US"/>
              </w:rPr>
              <w:t xml:space="preserve">Concern tracking students who leave our programs. Can stay in communication with our graduates. Useful information. Are they prepared for the positions they are in, what are they in, ask for donations. Hard to maintain accurate data on students after they graduate. Linked into other social media. Students can opt out. Right now recruitment through CRM. Useful for all programs. </w:t>
            </w:r>
          </w:p>
          <w:p w14:paraId="58C3B017" w14:textId="77777777" w:rsidR="00C7278F" w:rsidRPr="00070AFE" w:rsidRDefault="00C7278F" w:rsidP="00C7278F">
            <w:pPr>
              <w:rPr>
                <w:b/>
                <w:sz w:val="22"/>
                <w:szCs w:val="22"/>
                <w:lang w:bidi="en-US"/>
              </w:rPr>
            </w:pPr>
            <w:r w:rsidRPr="00070AFE">
              <w:rPr>
                <w:sz w:val="22"/>
                <w:szCs w:val="22"/>
                <w:lang w:bidi="en-US"/>
              </w:rPr>
              <w:t>Start new semester, graduate school community excellence in education mindful of experiences with graduate students.</w:t>
            </w:r>
          </w:p>
        </w:tc>
      </w:tr>
      <w:tr w:rsidR="00E14B85" w:rsidRPr="00070AFE" w14:paraId="15A33954" w14:textId="77777777" w:rsidTr="008145B8">
        <w:trPr>
          <w:trHeight w:val="1187"/>
        </w:trPr>
        <w:tc>
          <w:tcPr>
            <w:tcW w:w="3227" w:type="dxa"/>
          </w:tcPr>
          <w:p w14:paraId="5938A2CE" w14:textId="77777777" w:rsidR="002B3EAD" w:rsidRPr="00070AFE" w:rsidRDefault="002B3EAD" w:rsidP="00711E5D">
            <w:pPr>
              <w:pStyle w:val="ListParagraph"/>
              <w:widowControl w:val="0"/>
              <w:numPr>
                <w:ilvl w:val="0"/>
                <w:numId w:val="38"/>
              </w:numPr>
              <w:suppressAutoHyphens/>
              <w:rPr>
                <w:rFonts w:ascii="Times New Roman" w:hAnsi="Times New Roman" w:cs="Times New Roman"/>
              </w:rPr>
            </w:pPr>
            <w:r w:rsidRPr="00070AFE">
              <w:rPr>
                <w:rFonts w:ascii="Times New Roman" w:hAnsi="Times New Roman" w:cs="Times New Roman"/>
              </w:rPr>
              <w:lastRenderedPageBreak/>
              <w:t>Cleary Act Compliance requirements – Janice Blum</w:t>
            </w:r>
          </w:p>
          <w:p w14:paraId="6CCA8FE6" w14:textId="77777777" w:rsidR="00E14B85" w:rsidRPr="00070AFE" w:rsidRDefault="00E14B85" w:rsidP="00E65FB7">
            <w:pPr>
              <w:rPr>
                <w:b/>
                <w:sz w:val="22"/>
                <w:szCs w:val="22"/>
              </w:rPr>
            </w:pPr>
          </w:p>
        </w:tc>
        <w:tc>
          <w:tcPr>
            <w:tcW w:w="5199" w:type="dxa"/>
          </w:tcPr>
          <w:p w14:paraId="31FF6D4E" w14:textId="77777777" w:rsidR="00EA5F6D" w:rsidRPr="00070AFE" w:rsidRDefault="00EA5F6D" w:rsidP="00EA5F6D">
            <w:pPr>
              <w:pStyle w:val="Heading2"/>
              <w:jc w:val="left"/>
              <w:rPr>
                <w:sz w:val="22"/>
                <w:szCs w:val="22"/>
              </w:rPr>
            </w:pPr>
            <w:proofErr w:type="spellStart"/>
            <w:r w:rsidRPr="00070AFE">
              <w:rPr>
                <w:sz w:val="22"/>
                <w:szCs w:val="22"/>
              </w:rPr>
              <w:t>Clery</w:t>
            </w:r>
            <w:proofErr w:type="spellEnd"/>
            <w:r w:rsidRPr="00070AFE">
              <w:rPr>
                <w:sz w:val="22"/>
                <w:szCs w:val="22"/>
              </w:rPr>
              <w:t xml:space="preserve"> Act reportable off-campus student activities and travel </w:t>
            </w:r>
          </w:p>
          <w:p w14:paraId="2F1121D4" w14:textId="77777777" w:rsidR="00EA5F6D" w:rsidRPr="00070AFE" w:rsidRDefault="00EA5F6D" w:rsidP="00EA5F6D">
            <w:pPr>
              <w:pStyle w:val="NormalWeb"/>
              <w:rPr>
                <w:rFonts w:ascii="Times New Roman" w:hAnsi="Times New Roman" w:cs="Times New Roman"/>
                <w:sz w:val="22"/>
                <w:szCs w:val="22"/>
              </w:rPr>
            </w:pPr>
            <w:r w:rsidRPr="00070AFE">
              <w:rPr>
                <w:rFonts w:ascii="Times New Roman" w:hAnsi="Times New Roman" w:cs="Times New Roman"/>
                <w:sz w:val="22"/>
                <w:szCs w:val="22"/>
              </w:rPr>
              <w:t xml:space="preserve">As a higher education institution, IU must comply with the </w:t>
            </w:r>
            <w:r w:rsidR="003F5155">
              <w:fldChar w:fldCharType="begin"/>
            </w:r>
            <w:r w:rsidR="003F5155">
              <w:instrText xml:space="preserve"> HYPERLINK "https://protect.iu.edu/police-safety/clery/index.html" \t "_blank" </w:instrText>
            </w:r>
            <w:r w:rsidR="003F5155">
              <w:fldChar w:fldCharType="separate"/>
            </w:r>
            <w:r w:rsidRPr="00070AFE">
              <w:rPr>
                <w:rStyle w:val="Hyperlink"/>
                <w:rFonts w:ascii="Times New Roman" w:hAnsi="Times New Roman" w:cs="Times New Roman"/>
                <w:sz w:val="22"/>
                <w:szCs w:val="22"/>
              </w:rPr>
              <w:t xml:space="preserve">Jeanne </w:t>
            </w:r>
            <w:proofErr w:type="spellStart"/>
            <w:r w:rsidRPr="00070AFE">
              <w:rPr>
                <w:rStyle w:val="Hyperlink"/>
                <w:rFonts w:ascii="Times New Roman" w:hAnsi="Times New Roman" w:cs="Times New Roman"/>
                <w:sz w:val="22"/>
                <w:szCs w:val="22"/>
              </w:rPr>
              <w:t>Clery</w:t>
            </w:r>
            <w:proofErr w:type="spellEnd"/>
            <w:r w:rsidRPr="00070AFE">
              <w:rPr>
                <w:rStyle w:val="Hyperlink"/>
                <w:rFonts w:ascii="Times New Roman" w:hAnsi="Times New Roman" w:cs="Times New Roman"/>
                <w:sz w:val="22"/>
                <w:szCs w:val="22"/>
              </w:rPr>
              <w:t xml:space="preserve"> Act</w:t>
            </w:r>
            <w:r w:rsidR="003F5155">
              <w:rPr>
                <w:rStyle w:val="Hyperlink"/>
                <w:rFonts w:ascii="Times New Roman" w:hAnsi="Times New Roman" w:cs="Times New Roman"/>
                <w:sz w:val="22"/>
                <w:szCs w:val="22"/>
              </w:rPr>
              <w:fldChar w:fldCharType="end"/>
            </w:r>
            <w:r w:rsidRPr="00070AFE">
              <w:rPr>
                <w:rFonts w:ascii="Times New Roman" w:hAnsi="Times New Roman" w:cs="Times New Roman"/>
                <w:sz w:val="22"/>
                <w:szCs w:val="22"/>
              </w:rPr>
              <w:t xml:space="preserve">. The </w:t>
            </w:r>
            <w:proofErr w:type="spellStart"/>
            <w:r w:rsidRPr="00070AFE">
              <w:rPr>
                <w:rFonts w:ascii="Times New Roman" w:hAnsi="Times New Roman" w:cs="Times New Roman"/>
                <w:sz w:val="22"/>
                <w:szCs w:val="22"/>
              </w:rPr>
              <w:t>Clery</w:t>
            </w:r>
            <w:proofErr w:type="spellEnd"/>
            <w:r w:rsidRPr="00070AFE">
              <w:rPr>
                <w:rFonts w:ascii="Times New Roman" w:hAnsi="Times New Roman" w:cs="Times New Roman"/>
                <w:sz w:val="22"/>
                <w:szCs w:val="22"/>
              </w:rPr>
              <w:t xml:space="preserve"> Act is the federal law that requires colleges and universities to gather and disclose crime statistics that occur within IU’s </w:t>
            </w:r>
            <w:proofErr w:type="spellStart"/>
            <w:r w:rsidRPr="00070AFE">
              <w:rPr>
                <w:rFonts w:ascii="Times New Roman" w:hAnsi="Times New Roman" w:cs="Times New Roman"/>
                <w:sz w:val="22"/>
                <w:szCs w:val="22"/>
              </w:rPr>
              <w:t>Clery</w:t>
            </w:r>
            <w:proofErr w:type="spellEnd"/>
            <w:r w:rsidRPr="00070AFE">
              <w:rPr>
                <w:rFonts w:ascii="Times New Roman" w:hAnsi="Times New Roman" w:cs="Times New Roman"/>
                <w:sz w:val="22"/>
                <w:szCs w:val="22"/>
              </w:rPr>
              <w:t xml:space="preserve"> reportable geography, which includes qualifying off-campus student activities and travel.</w:t>
            </w:r>
          </w:p>
          <w:p w14:paraId="3F4B8959" w14:textId="77777777" w:rsidR="00EA5F6D" w:rsidRPr="00070AFE" w:rsidRDefault="00EA5F6D" w:rsidP="00EA5F6D">
            <w:pPr>
              <w:pStyle w:val="NormalWeb"/>
              <w:rPr>
                <w:rFonts w:ascii="Times New Roman" w:hAnsi="Times New Roman" w:cs="Times New Roman"/>
                <w:sz w:val="22"/>
                <w:szCs w:val="22"/>
              </w:rPr>
            </w:pPr>
            <w:r w:rsidRPr="00070AFE">
              <w:rPr>
                <w:rFonts w:ascii="Times New Roman" w:hAnsi="Times New Roman" w:cs="Times New Roman"/>
                <w:sz w:val="22"/>
                <w:szCs w:val="22"/>
              </w:rPr>
              <w:t xml:space="preserve">Any off-campus activity that meets the criteria below, must be reported to IU Public Safety, regardless if any </w:t>
            </w:r>
            <w:proofErr w:type="spellStart"/>
            <w:r w:rsidRPr="00070AFE">
              <w:rPr>
                <w:rFonts w:ascii="Times New Roman" w:hAnsi="Times New Roman" w:cs="Times New Roman"/>
                <w:sz w:val="22"/>
                <w:szCs w:val="22"/>
              </w:rPr>
              <w:lastRenderedPageBreak/>
              <w:t>Clery</w:t>
            </w:r>
            <w:proofErr w:type="spellEnd"/>
            <w:r w:rsidRPr="00070AFE">
              <w:rPr>
                <w:rFonts w:ascii="Times New Roman" w:hAnsi="Times New Roman" w:cs="Times New Roman"/>
                <w:sz w:val="22"/>
                <w:szCs w:val="22"/>
              </w:rPr>
              <w:t xml:space="preserve"> Act reportable crimes were known to have occurred.</w:t>
            </w:r>
          </w:p>
          <w:p w14:paraId="4FE0F22C" w14:textId="77777777" w:rsidR="00EA5F6D" w:rsidRPr="00070AFE" w:rsidRDefault="00EA5F6D" w:rsidP="00EA5F6D">
            <w:pPr>
              <w:pStyle w:val="Heading3"/>
              <w:rPr>
                <w:rFonts w:ascii="Times New Roman" w:hAnsi="Times New Roman"/>
                <w:sz w:val="22"/>
                <w:szCs w:val="22"/>
              </w:rPr>
            </w:pPr>
            <w:r w:rsidRPr="00070AFE">
              <w:rPr>
                <w:rFonts w:ascii="Times New Roman" w:hAnsi="Times New Roman"/>
                <w:sz w:val="22"/>
                <w:szCs w:val="22"/>
              </w:rPr>
              <w:t>Why does IUPD need this information?</w:t>
            </w:r>
          </w:p>
          <w:p w14:paraId="03B76FD5" w14:textId="77777777" w:rsidR="00EA5F6D" w:rsidRPr="00070AFE" w:rsidRDefault="00EA5F6D" w:rsidP="00EA5F6D">
            <w:pPr>
              <w:pStyle w:val="NormalWeb"/>
              <w:rPr>
                <w:rFonts w:ascii="Times New Roman" w:hAnsi="Times New Roman" w:cs="Times New Roman"/>
                <w:sz w:val="22"/>
                <w:szCs w:val="22"/>
              </w:rPr>
            </w:pPr>
            <w:r w:rsidRPr="00070AFE">
              <w:rPr>
                <w:rFonts w:ascii="Times New Roman" w:hAnsi="Times New Roman" w:cs="Times New Roman"/>
                <w:sz w:val="22"/>
                <w:szCs w:val="22"/>
              </w:rPr>
              <w:t xml:space="preserve">The university needs information on </w:t>
            </w:r>
            <w:proofErr w:type="spellStart"/>
            <w:r w:rsidRPr="00070AFE">
              <w:rPr>
                <w:rFonts w:ascii="Times New Roman" w:hAnsi="Times New Roman" w:cs="Times New Roman"/>
                <w:sz w:val="22"/>
                <w:szCs w:val="22"/>
              </w:rPr>
              <w:t>Clery</w:t>
            </w:r>
            <w:proofErr w:type="spellEnd"/>
            <w:r w:rsidRPr="00070AFE">
              <w:rPr>
                <w:rFonts w:ascii="Times New Roman" w:hAnsi="Times New Roman" w:cs="Times New Roman"/>
                <w:sz w:val="22"/>
                <w:szCs w:val="22"/>
              </w:rPr>
              <w:t xml:space="preserve"> Act qualifying locations in order to follow-up with the local law enforcement agency with jurisdiction over the </w:t>
            </w:r>
            <w:proofErr w:type="spellStart"/>
            <w:r w:rsidRPr="00070AFE">
              <w:rPr>
                <w:rFonts w:ascii="Times New Roman" w:hAnsi="Times New Roman" w:cs="Times New Roman"/>
                <w:sz w:val="22"/>
                <w:szCs w:val="22"/>
              </w:rPr>
              <w:t>Clery</w:t>
            </w:r>
            <w:proofErr w:type="spellEnd"/>
            <w:r w:rsidRPr="00070AFE">
              <w:rPr>
                <w:rFonts w:ascii="Times New Roman" w:hAnsi="Times New Roman" w:cs="Times New Roman"/>
                <w:sz w:val="22"/>
                <w:szCs w:val="22"/>
              </w:rPr>
              <w:t xml:space="preserve"> reportable space. A letter is sent to the location’s local law enforcement agency requesting </w:t>
            </w:r>
            <w:proofErr w:type="spellStart"/>
            <w:r w:rsidRPr="00070AFE">
              <w:rPr>
                <w:rFonts w:ascii="Times New Roman" w:hAnsi="Times New Roman" w:cs="Times New Roman"/>
                <w:sz w:val="22"/>
                <w:szCs w:val="22"/>
              </w:rPr>
              <w:t>Clery</w:t>
            </w:r>
            <w:proofErr w:type="spellEnd"/>
            <w:r w:rsidRPr="00070AFE">
              <w:rPr>
                <w:rFonts w:ascii="Times New Roman" w:hAnsi="Times New Roman" w:cs="Times New Roman"/>
                <w:sz w:val="22"/>
                <w:szCs w:val="22"/>
              </w:rPr>
              <w:t xml:space="preserve"> Act crime statistics that were reported to have occurred during the time frame the university had control over the space. The purpose of sending this letter is to gather crime statistics that were reported directly to the local law enforcement and thus may not be known to university personnel.</w:t>
            </w:r>
          </w:p>
          <w:p w14:paraId="2F49FCCC" w14:textId="77777777" w:rsidR="00EA5F6D" w:rsidRPr="00070AFE" w:rsidRDefault="00EA5F6D" w:rsidP="00EA5F6D">
            <w:pPr>
              <w:pStyle w:val="NormalWeb"/>
              <w:rPr>
                <w:rFonts w:ascii="Times New Roman" w:hAnsi="Times New Roman" w:cs="Times New Roman"/>
                <w:sz w:val="22"/>
                <w:szCs w:val="22"/>
              </w:rPr>
            </w:pPr>
            <w:r w:rsidRPr="00070AFE">
              <w:rPr>
                <w:rFonts w:ascii="Times New Roman" w:hAnsi="Times New Roman" w:cs="Times New Roman"/>
                <w:sz w:val="22"/>
                <w:szCs w:val="22"/>
              </w:rPr>
              <w:t xml:space="preserve">* Note, other university/departmental internal crime reporting requirements may also exist on any </w:t>
            </w:r>
            <w:proofErr w:type="spellStart"/>
            <w:r w:rsidRPr="00070AFE">
              <w:rPr>
                <w:rFonts w:ascii="Times New Roman" w:hAnsi="Times New Roman" w:cs="Times New Roman"/>
                <w:sz w:val="22"/>
                <w:szCs w:val="22"/>
              </w:rPr>
              <w:t>Clery</w:t>
            </w:r>
            <w:proofErr w:type="spellEnd"/>
            <w:r w:rsidRPr="00070AFE">
              <w:rPr>
                <w:rFonts w:ascii="Times New Roman" w:hAnsi="Times New Roman" w:cs="Times New Roman"/>
                <w:sz w:val="22"/>
                <w:szCs w:val="22"/>
              </w:rPr>
              <w:t xml:space="preserve"> Act reportable and non-reportable student trips.  </w:t>
            </w:r>
          </w:p>
          <w:p w14:paraId="4473DD59" w14:textId="77777777" w:rsidR="00EA5F6D" w:rsidRPr="00070AFE" w:rsidRDefault="00EA5F6D" w:rsidP="00EA5F6D">
            <w:pPr>
              <w:pStyle w:val="Heading3"/>
              <w:rPr>
                <w:rFonts w:ascii="Times New Roman" w:hAnsi="Times New Roman"/>
                <w:sz w:val="22"/>
                <w:szCs w:val="22"/>
              </w:rPr>
            </w:pPr>
            <w:r w:rsidRPr="00070AFE">
              <w:rPr>
                <w:rFonts w:ascii="Times New Roman" w:hAnsi="Times New Roman"/>
                <w:sz w:val="22"/>
                <w:szCs w:val="22"/>
              </w:rPr>
              <w:t xml:space="preserve">What off-campus activities qualify to be reported? </w:t>
            </w:r>
          </w:p>
          <w:p w14:paraId="2BFF84DD" w14:textId="77777777" w:rsidR="00EA5F6D" w:rsidRPr="00070AFE" w:rsidRDefault="00EA5F6D" w:rsidP="00EA5F6D">
            <w:pPr>
              <w:pStyle w:val="NormalWeb"/>
              <w:rPr>
                <w:rFonts w:ascii="Times New Roman" w:hAnsi="Times New Roman" w:cs="Times New Roman"/>
                <w:sz w:val="22"/>
                <w:szCs w:val="22"/>
              </w:rPr>
            </w:pPr>
            <w:r w:rsidRPr="00070AFE">
              <w:rPr>
                <w:rFonts w:ascii="Times New Roman" w:hAnsi="Times New Roman" w:cs="Times New Roman"/>
                <w:sz w:val="22"/>
                <w:szCs w:val="22"/>
              </w:rPr>
              <w:t xml:space="preserve">Not all off-campus student activities and travel needs to be reported. To be </w:t>
            </w:r>
            <w:proofErr w:type="spellStart"/>
            <w:r w:rsidRPr="00070AFE">
              <w:rPr>
                <w:rFonts w:ascii="Times New Roman" w:hAnsi="Times New Roman" w:cs="Times New Roman"/>
                <w:sz w:val="22"/>
                <w:szCs w:val="22"/>
              </w:rPr>
              <w:t>Clery</w:t>
            </w:r>
            <w:proofErr w:type="spellEnd"/>
            <w:r w:rsidRPr="00070AFE">
              <w:rPr>
                <w:rFonts w:ascii="Times New Roman" w:hAnsi="Times New Roman" w:cs="Times New Roman"/>
                <w:sz w:val="22"/>
                <w:szCs w:val="22"/>
              </w:rPr>
              <w:t xml:space="preserve"> reportable, the activity must meet certain requirements.</w:t>
            </w:r>
          </w:p>
          <w:p w14:paraId="0498CA7C" w14:textId="77777777" w:rsidR="00EA5F6D" w:rsidRPr="00070AFE" w:rsidRDefault="00EA5F6D" w:rsidP="00EA5F6D">
            <w:pPr>
              <w:pStyle w:val="NormalWeb"/>
              <w:rPr>
                <w:rFonts w:ascii="Times New Roman" w:hAnsi="Times New Roman" w:cs="Times New Roman"/>
                <w:sz w:val="22"/>
                <w:szCs w:val="22"/>
              </w:rPr>
            </w:pPr>
            <w:r w:rsidRPr="00070AFE">
              <w:rPr>
                <w:rFonts w:ascii="Times New Roman" w:hAnsi="Times New Roman" w:cs="Times New Roman"/>
                <w:sz w:val="22"/>
                <w:szCs w:val="22"/>
              </w:rPr>
              <w:t xml:space="preserve">First, the university must have control over the space used for the student activity and/or travel. Control, as defined by the </w:t>
            </w:r>
            <w:proofErr w:type="spellStart"/>
            <w:r w:rsidRPr="00070AFE">
              <w:rPr>
                <w:rFonts w:ascii="Times New Roman" w:hAnsi="Times New Roman" w:cs="Times New Roman"/>
                <w:sz w:val="22"/>
                <w:szCs w:val="22"/>
              </w:rPr>
              <w:t>Clery</w:t>
            </w:r>
            <w:proofErr w:type="spellEnd"/>
            <w:r w:rsidRPr="00070AFE">
              <w:rPr>
                <w:rFonts w:ascii="Times New Roman" w:hAnsi="Times New Roman" w:cs="Times New Roman"/>
                <w:sz w:val="22"/>
                <w:szCs w:val="22"/>
              </w:rPr>
              <w:t xml:space="preserve"> Act, means that there is a written agreement (no matter how informal) directly between the university and the end provider for use of the space. Some examples of a written agreement include reserving hotel rooms, leasing apartments, leasing space for athletic purposes, or an agreement for academic space. Even if the agreement is in e-mail form, and </w:t>
            </w:r>
            <w:r w:rsidRPr="00070AFE">
              <w:rPr>
                <w:rFonts w:ascii="Times New Roman" w:hAnsi="Times New Roman" w:cs="Times New Roman"/>
                <w:sz w:val="22"/>
                <w:szCs w:val="22"/>
              </w:rPr>
              <w:lastRenderedPageBreak/>
              <w:t xml:space="preserve">there is no charge associated with the agreement, the space may still qualify as </w:t>
            </w:r>
            <w:proofErr w:type="spellStart"/>
            <w:r w:rsidRPr="00070AFE">
              <w:rPr>
                <w:rFonts w:ascii="Times New Roman" w:hAnsi="Times New Roman" w:cs="Times New Roman"/>
                <w:sz w:val="22"/>
                <w:szCs w:val="22"/>
              </w:rPr>
              <w:t>Clery</w:t>
            </w:r>
            <w:proofErr w:type="spellEnd"/>
            <w:r w:rsidRPr="00070AFE">
              <w:rPr>
                <w:rFonts w:ascii="Times New Roman" w:hAnsi="Times New Roman" w:cs="Times New Roman"/>
                <w:sz w:val="22"/>
                <w:szCs w:val="22"/>
              </w:rPr>
              <w:t xml:space="preserve"> reportable.</w:t>
            </w:r>
          </w:p>
          <w:p w14:paraId="749CB35C" w14:textId="77777777" w:rsidR="005F58B5" w:rsidRPr="00070AFE" w:rsidRDefault="00EA5F6D" w:rsidP="008145B8">
            <w:pPr>
              <w:pStyle w:val="NormalWeb"/>
              <w:rPr>
                <w:sz w:val="22"/>
                <w:szCs w:val="22"/>
              </w:rPr>
            </w:pPr>
            <w:r w:rsidRPr="00070AFE">
              <w:rPr>
                <w:rFonts w:ascii="Times New Roman" w:hAnsi="Times New Roman" w:cs="Times New Roman"/>
                <w:sz w:val="22"/>
                <w:szCs w:val="22"/>
              </w:rPr>
              <w:t>Second, the controlled space must be used in direct support of, or in relation to, the institution’s educational purposes and frequented by students. At IU, "frequently used by students" is defined as meeting at least one of the following two criteria:</w:t>
            </w:r>
            <w:r w:rsidRPr="00070AFE">
              <w:rPr>
                <w:rFonts w:ascii="Times New Roman" w:hAnsi="Times New Roman" w:cs="Times New Roman"/>
                <w:sz w:val="22"/>
                <w:szCs w:val="22"/>
              </w:rPr>
              <w:br/>
              <w:t>More than one night and Repeated use of the same location - either during the same calendar year or annually.  </w:t>
            </w:r>
          </w:p>
        </w:tc>
        <w:tc>
          <w:tcPr>
            <w:tcW w:w="5614" w:type="dxa"/>
          </w:tcPr>
          <w:p w14:paraId="3A99D917" w14:textId="77777777" w:rsidR="002B3EAD" w:rsidRPr="00070AFE" w:rsidRDefault="002B3EAD" w:rsidP="002B3EAD">
            <w:pPr>
              <w:rPr>
                <w:sz w:val="22"/>
                <w:szCs w:val="22"/>
              </w:rPr>
            </w:pPr>
            <w:r w:rsidRPr="00070AFE">
              <w:rPr>
                <w:sz w:val="22"/>
                <w:szCs w:val="22"/>
              </w:rPr>
              <w:lastRenderedPageBreak/>
              <w:t xml:space="preserve">Discussion: </w:t>
            </w:r>
            <w:r w:rsidR="00344E30" w:rsidRPr="00070AFE">
              <w:rPr>
                <w:sz w:val="22"/>
                <w:szCs w:val="22"/>
              </w:rPr>
              <w:t xml:space="preserve"> </w:t>
            </w:r>
          </w:p>
          <w:p w14:paraId="3B2A2D2F" w14:textId="77777777" w:rsidR="002B3EAD" w:rsidRPr="00070AFE" w:rsidRDefault="002B3EAD" w:rsidP="002B3EAD">
            <w:pPr>
              <w:rPr>
                <w:sz w:val="22"/>
                <w:szCs w:val="22"/>
              </w:rPr>
            </w:pPr>
          </w:p>
          <w:p w14:paraId="5C143824" w14:textId="77777777" w:rsidR="002B3EAD" w:rsidRPr="00070AFE" w:rsidRDefault="002B3EAD" w:rsidP="002B3EAD">
            <w:pPr>
              <w:rPr>
                <w:sz w:val="22"/>
                <w:szCs w:val="22"/>
              </w:rPr>
            </w:pPr>
            <w:r w:rsidRPr="00070AFE">
              <w:rPr>
                <w:sz w:val="22"/>
                <w:szCs w:val="22"/>
              </w:rPr>
              <w:t xml:space="preserve">Janice Blum is </w:t>
            </w:r>
            <w:r w:rsidR="00344E30" w:rsidRPr="00070AFE">
              <w:rPr>
                <w:sz w:val="22"/>
                <w:szCs w:val="22"/>
              </w:rPr>
              <w:t>getting ready to send out reminders at the end of January to all of the Deans and Department Chairs</w:t>
            </w:r>
            <w:r w:rsidR="007D7DF4" w:rsidRPr="00070AFE">
              <w:rPr>
                <w:sz w:val="22"/>
                <w:szCs w:val="22"/>
              </w:rPr>
              <w:t xml:space="preserve"> regarding the Cleary A</w:t>
            </w:r>
            <w:r w:rsidRPr="00070AFE">
              <w:rPr>
                <w:sz w:val="22"/>
                <w:szCs w:val="22"/>
              </w:rPr>
              <w:t>ct and student travel</w:t>
            </w:r>
            <w:r w:rsidR="00344E30" w:rsidRPr="00070AFE">
              <w:rPr>
                <w:sz w:val="22"/>
                <w:szCs w:val="22"/>
              </w:rPr>
              <w:t>.</w:t>
            </w:r>
            <w:r w:rsidR="00711E5D" w:rsidRPr="00070AFE">
              <w:rPr>
                <w:sz w:val="22"/>
                <w:szCs w:val="22"/>
              </w:rPr>
              <w:t xml:space="preserve"> She wanted the graduate programs to be aware of this requirement and that </w:t>
            </w:r>
            <w:r w:rsidR="007D7DF4" w:rsidRPr="00070AFE">
              <w:rPr>
                <w:sz w:val="22"/>
                <w:szCs w:val="22"/>
              </w:rPr>
              <w:t>graduate programs must comply.</w:t>
            </w:r>
            <w:r w:rsidR="00711E5D" w:rsidRPr="00070AFE">
              <w:rPr>
                <w:sz w:val="22"/>
                <w:szCs w:val="22"/>
              </w:rPr>
              <w:t xml:space="preserve"> </w:t>
            </w:r>
          </w:p>
          <w:p w14:paraId="0EBAB5A4" w14:textId="77777777" w:rsidR="002B3EAD" w:rsidRPr="00070AFE" w:rsidRDefault="002B3EAD" w:rsidP="002B3EAD">
            <w:pPr>
              <w:rPr>
                <w:sz w:val="22"/>
                <w:szCs w:val="22"/>
              </w:rPr>
            </w:pPr>
          </w:p>
          <w:p w14:paraId="2BD71205" w14:textId="77777777" w:rsidR="00344E30" w:rsidRPr="00070AFE" w:rsidRDefault="00344E30" w:rsidP="002B3EAD">
            <w:pPr>
              <w:rPr>
                <w:sz w:val="22"/>
                <w:szCs w:val="22"/>
              </w:rPr>
            </w:pPr>
            <w:r w:rsidRPr="00070AFE">
              <w:rPr>
                <w:sz w:val="22"/>
                <w:szCs w:val="22"/>
              </w:rPr>
              <w:t>Some Departments, such as the School of</w:t>
            </w:r>
            <w:r w:rsidR="007D7DF4" w:rsidRPr="00070AFE">
              <w:rPr>
                <w:sz w:val="22"/>
                <w:szCs w:val="22"/>
              </w:rPr>
              <w:t> Dentistry</w:t>
            </w:r>
            <w:r w:rsidRPr="00070AFE">
              <w:rPr>
                <w:sz w:val="22"/>
                <w:szCs w:val="22"/>
              </w:rPr>
              <w:t xml:space="preserve">, use an excel sheet that they create </w:t>
            </w:r>
            <w:r w:rsidR="007D7DF4" w:rsidRPr="00070AFE">
              <w:rPr>
                <w:sz w:val="22"/>
                <w:szCs w:val="22"/>
              </w:rPr>
              <w:t>to</w:t>
            </w:r>
            <w:r w:rsidRPr="00070AFE">
              <w:rPr>
                <w:sz w:val="22"/>
                <w:szCs w:val="22"/>
              </w:rPr>
              <w:t xml:space="preserve"> track all of their travel.  If your Department has a lot of student travel you may want to do the same thing – you can work directly with Lt. Braun on </w:t>
            </w:r>
            <w:r w:rsidRPr="00070AFE">
              <w:rPr>
                <w:sz w:val="22"/>
                <w:szCs w:val="22"/>
              </w:rPr>
              <w:lastRenderedPageBreak/>
              <w:t xml:space="preserve">how best to set up the excel sheet and when to submit it to her as she collates all </w:t>
            </w:r>
            <w:proofErr w:type="spellStart"/>
            <w:r w:rsidRPr="00070AFE">
              <w:rPr>
                <w:sz w:val="22"/>
                <w:szCs w:val="22"/>
              </w:rPr>
              <w:t>Clery</w:t>
            </w:r>
            <w:proofErr w:type="spellEnd"/>
            <w:r w:rsidRPr="00070AFE">
              <w:rPr>
                <w:sz w:val="22"/>
                <w:szCs w:val="22"/>
              </w:rPr>
              <w:t xml:space="preserve"> </w:t>
            </w:r>
            <w:r w:rsidR="007D7DF4" w:rsidRPr="00070AFE">
              <w:rPr>
                <w:sz w:val="22"/>
                <w:szCs w:val="22"/>
              </w:rPr>
              <w:t xml:space="preserve">Act </w:t>
            </w:r>
            <w:r w:rsidRPr="00070AFE">
              <w:rPr>
                <w:sz w:val="22"/>
                <w:szCs w:val="22"/>
              </w:rPr>
              <w:t>stats for IUPUI.  However, if you only have occasional travel then you can simply submit information for each trip as it comes up at:  </w:t>
            </w:r>
            <w:hyperlink r:id="rId10" w:history="1">
              <w:r w:rsidRPr="00070AFE">
                <w:rPr>
                  <w:rStyle w:val="Hyperlink"/>
                  <w:color w:val="auto"/>
                  <w:sz w:val="22"/>
                  <w:szCs w:val="22"/>
                </w:rPr>
                <w:t>https://protect.iu.edu/police-safety/clery/clery-non-campus.html</w:t>
              </w:r>
            </w:hyperlink>
            <w:r w:rsidRPr="00070AFE">
              <w:rPr>
                <w:sz w:val="22"/>
                <w:szCs w:val="22"/>
              </w:rPr>
              <w:t>.</w:t>
            </w:r>
          </w:p>
          <w:p w14:paraId="74DB218E" w14:textId="77777777" w:rsidR="00344E30" w:rsidRPr="00070AFE" w:rsidRDefault="00344E30" w:rsidP="005F58B5">
            <w:pPr>
              <w:rPr>
                <w:sz w:val="22"/>
                <w:szCs w:val="22"/>
              </w:rPr>
            </w:pPr>
          </w:p>
        </w:tc>
      </w:tr>
      <w:tr w:rsidR="00E65FB7" w:rsidRPr="00070AFE" w14:paraId="5E2455EC" w14:textId="77777777" w:rsidTr="008145B8">
        <w:trPr>
          <w:trHeight w:val="1187"/>
        </w:trPr>
        <w:tc>
          <w:tcPr>
            <w:tcW w:w="3227" w:type="dxa"/>
          </w:tcPr>
          <w:p w14:paraId="31DAFEFE" w14:textId="77777777" w:rsidR="002B3EAD" w:rsidRPr="008145B8" w:rsidRDefault="008145B8" w:rsidP="008145B8">
            <w:pPr>
              <w:widowControl w:val="0"/>
              <w:suppressAutoHyphens/>
              <w:ind w:left="353" w:hanging="353"/>
            </w:pPr>
            <w:r>
              <w:lastRenderedPageBreak/>
              <w:t>5.</w:t>
            </w:r>
            <w:r>
              <w:tab/>
            </w:r>
            <w:r w:rsidR="002B3EAD" w:rsidRPr="008145B8">
              <w:t xml:space="preserve">Co-authorship on doctoral dissertations – Rebecca </w:t>
            </w:r>
            <w:proofErr w:type="spellStart"/>
            <w:r w:rsidR="002B3EAD" w:rsidRPr="008145B8">
              <w:t>Slotegraaf</w:t>
            </w:r>
            <w:proofErr w:type="spellEnd"/>
          </w:p>
          <w:p w14:paraId="397527F2" w14:textId="77777777" w:rsidR="00EC792C" w:rsidRPr="00070AFE" w:rsidRDefault="00EC792C" w:rsidP="006A00B9">
            <w:pPr>
              <w:widowControl w:val="0"/>
              <w:suppressAutoHyphens/>
              <w:spacing w:before="240"/>
              <w:rPr>
                <w:sz w:val="22"/>
                <w:szCs w:val="22"/>
              </w:rPr>
            </w:pPr>
          </w:p>
        </w:tc>
        <w:tc>
          <w:tcPr>
            <w:tcW w:w="5199" w:type="dxa"/>
          </w:tcPr>
          <w:p w14:paraId="5E8A484D" w14:textId="77777777" w:rsidR="00FA5FD9" w:rsidRPr="00070AFE" w:rsidRDefault="00FA5FD9" w:rsidP="002B3EAD">
            <w:pPr>
              <w:widowControl w:val="0"/>
              <w:suppressAutoHyphens/>
              <w:spacing w:before="220"/>
              <w:ind w:left="360"/>
              <w:rPr>
                <w:sz w:val="22"/>
                <w:szCs w:val="22"/>
              </w:rPr>
            </w:pPr>
          </w:p>
        </w:tc>
        <w:tc>
          <w:tcPr>
            <w:tcW w:w="5614" w:type="dxa"/>
          </w:tcPr>
          <w:p w14:paraId="7A04A68F" w14:textId="77777777" w:rsidR="007D7DF4" w:rsidRPr="00070AFE" w:rsidRDefault="002B3EAD" w:rsidP="00711E5D">
            <w:pPr>
              <w:widowControl w:val="0"/>
              <w:suppressAutoHyphens/>
              <w:rPr>
                <w:sz w:val="22"/>
                <w:szCs w:val="22"/>
                <w:lang w:bidi="en-US"/>
              </w:rPr>
            </w:pPr>
            <w:r w:rsidRPr="00070AFE">
              <w:rPr>
                <w:sz w:val="22"/>
                <w:szCs w:val="22"/>
                <w:lang w:bidi="en-US"/>
              </w:rPr>
              <w:t xml:space="preserve">Discussion- </w:t>
            </w:r>
            <w:r w:rsidR="00711E5D" w:rsidRPr="00070AFE">
              <w:rPr>
                <w:sz w:val="22"/>
                <w:szCs w:val="22"/>
                <w:lang w:bidi="en-US"/>
              </w:rPr>
              <w:t xml:space="preserve">Rebecca </w:t>
            </w:r>
            <w:proofErr w:type="spellStart"/>
            <w:r w:rsidR="00711E5D" w:rsidRPr="00070AFE">
              <w:rPr>
                <w:sz w:val="22"/>
                <w:szCs w:val="22"/>
                <w:lang w:bidi="en-US"/>
              </w:rPr>
              <w:t>Sl</w:t>
            </w:r>
            <w:r w:rsidR="006B602C">
              <w:rPr>
                <w:sz w:val="22"/>
                <w:szCs w:val="22"/>
                <w:lang w:bidi="en-US"/>
              </w:rPr>
              <w:t>o</w:t>
            </w:r>
            <w:r w:rsidR="00711E5D" w:rsidRPr="00070AFE">
              <w:rPr>
                <w:sz w:val="22"/>
                <w:szCs w:val="22"/>
                <w:lang w:bidi="en-US"/>
              </w:rPr>
              <w:t>tegraaf</w:t>
            </w:r>
            <w:proofErr w:type="spellEnd"/>
            <w:r w:rsidR="00711E5D" w:rsidRPr="00070AFE">
              <w:rPr>
                <w:sz w:val="22"/>
                <w:szCs w:val="22"/>
                <w:lang w:bidi="en-US"/>
              </w:rPr>
              <w:t xml:space="preserve"> brought the matter for discussion </w:t>
            </w:r>
            <w:r w:rsidR="007D7DF4" w:rsidRPr="00070AFE">
              <w:rPr>
                <w:sz w:val="22"/>
                <w:szCs w:val="22"/>
                <w:lang w:bidi="en-US"/>
              </w:rPr>
              <w:t xml:space="preserve">looking for GFC </w:t>
            </w:r>
            <w:r w:rsidR="00711E5D" w:rsidRPr="00070AFE">
              <w:rPr>
                <w:sz w:val="22"/>
                <w:szCs w:val="22"/>
                <w:lang w:bidi="en-US"/>
              </w:rPr>
              <w:t xml:space="preserve">thoughts on co-authorship. </w:t>
            </w:r>
          </w:p>
          <w:p w14:paraId="1F76AE11" w14:textId="77777777" w:rsidR="007D7DF4" w:rsidRPr="00070AFE" w:rsidRDefault="007D7DF4" w:rsidP="00711E5D">
            <w:pPr>
              <w:widowControl w:val="0"/>
              <w:suppressAutoHyphens/>
              <w:rPr>
                <w:sz w:val="22"/>
                <w:szCs w:val="22"/>
                <w:lang w:bidi="en-US"/>
              </w:rPr>
            </w:pPr>
          </w:p>
          <w:p w14:paraId="27008E3B" w14:textId="77777777" w:rsidR="00711E5D" w:rsidRPr="00070AFE" w:rsidRDefault="002B3EAD" w:rsidP="00711E5D">
            <w:pPr>
              <w:widowControl w:val="0"/>
              <w:suppressAutoHyphens/>
              <w:rPr>
                <w:sz w:val="22"/>
                <w:szCs w:val="22"/>
                <w:lang w:bidi="en-US"/>
              </w:rPr>
            </w:pPr>
            <w:r w:rsidRPr="00070AFE">
              <w:rPr>
                <w:sz w:val="22"/>
                <w:szCs w:val="22"/>
                <w:lang w:bidi="en-US"/>
              </w:rPr>
              <w:t>S</w:t>
            </w:r>
            <w:r w:rsidR="00A27F49" w:rsidRPr="00070AFE">
              <w:rPr>
                <w:sz w:val="22"/>
                <w:szCs w:val="22"/>
                <w:lang w:bidi="en-US"/>
              </w:rPr>
              <w:t xml:space="preserve">ome dissertations advisors </w:t>
            </w:r>
            <w:r w:rsidRPr="00070AFE">
              <w:rPr>
                <w:sz w:val="22"/>
                <w:szCs w:val="22"/>
                <w:lang w:bidi="en-US"/>
              </w:rPr>
              <w:t xml:space="preserve">have </w:t>
            </w:r>
            <w:r w:rsidR="00A27F49" w:rsidRPr="00070AFE">
              <w:rPr>
                <w:sz w:val="22"/>
                <w:szCs w:val="22"/>
                <w:lang w:bidi="en-US"/>
              </w:rPr>
              <w:t>co-authorship</w:t>
            </w:r>
            <w:r w:rsidRPr="00070AFE">
              <w:rPr>
                <w:sz w:val="22"/>
                <w:szCs w:val="22"/>
                <w:lang w:bidi="en-US"/>
              </w:rPr>
              <w:t xml:space="preserve"> with the students</w:t>
            </w:r>
            <w:r w:rsidR="00A27F49" w:rsidRPr="00070AFE">
              <w:rPr>
                <w:sz w:val="22"/>
                <w:szCs w:val="22"/>
                <w:lang w:bidi="en-US"/>
              </w:rPr>
              <w:t xml:space="preserve">. Should there be guidelines? </w:t>
            </w:r>
          </w:p>
          <w:p w14:paraId="5B5D2EEB" w14:textId="77777777" w:rsidR="00711E5D" w:rsidRPr="00070AFE" w:rsidRDefault="00711E5D" w:rsidP="00711E5D">
            <w:pPr>
              <w:widowControl w:val="0"/>
              <w:suppressAutoHyphens/>
              <w:rPr>
                <w:sz w:val="22"/>
                <w:szCs w:val="22"/>
                <w:lang w:bidi="en-US"/>
              </w:rPr>
            </w:pPr>
          </w:p>
          <w:p w14:paraId="20DDE422" w14:textId="77777777" w:rsidR="00711E5D" w:rsidRPr="00070AFE" w:rsidRDefault="002B3EAD" w:rsidP="00711E5D">
            <w:pPr>
              <w:widowControl w:val="0"/>
              <w:suppressAutoHyphens/>
              <w:rPr>
                <w:sz w:val="22"/>
                <w:szCs w:val="22"/>
                <w:lang w:bidi="en-US"/>
              </w:rPr>
            </w:pPr>
            <w:r w:rsidRPr="00070AFE">
              <w:rPr>
                <w:sz w:val="22"/>
                <w:szCs w:val="22"/>
                <w:lang w:bidi="en-US"/>
              </w:rPr>
              <w:t xml:space="preserve">GFC discussion </w:t>
            </w:r>
            <w:r w:rsidR="007D7DF4" w:rsidRPr="00070AFE">
              <w:rPr>
                <w:sz w:val="22"/>
                <w:szCs w:val="22"/>
                <w:lang w:bidi="en-US"/>
              </w:rPr>
              <w:t xml:space="preserve">ensued </w:t>
            </w:r>
            <w:r w:rsidRPr="00070AFE">
              <w:rPr>
                <w:sz w:val="22"/>
                <w:szCs w:val="22"/>
                <w:lang w:bidi="en-US"/>
              </w:rPr>
              <w:t>on several department procedure</w:t>
            </w:r>
            <w:r w:rsidR="00711E5D" w:rsidRPr="00070AFE">
              <w:rPr>
                <w:sz w:val="22"/>
                <w:szCs w:val="22"/>
                <w:lang w:bidi="en-US"/>
              </w:rPr>
              <w:t>s</w:t>
            </w:r>
            <w:r w:rsidRPr="00070AFE">
              <w:rPr>
                <w:sz w:val="22"/>
                <w:szCs w:val="22"/>
                <w:lang w:bidi="en-US"/>
              </w:rPr>
              <w:t xml:space="preserve"> regarding authorship. </w:t>
            </w:r>
            <w:r w:rsidR="00A27F49" w:rsidRPr="00070AFE">
              <w:rPr>
                <w:sz w:val="22"/>
                <w:szCs w:val="22"/>
                <w:lang w:bidi="en-US"/>
              </w:rPr>
              <w:t xml:space="preserve">In </w:t>
            </w:r>
            <w:r w:rsidR="00711E5D" w:rsidRPr="00070AFE">
              <w:rPr>
                <w:sz w:val="22"/>
                <w:szCs w:val="22"/>
                <w:lang w:bidi="en-US"/>
              </w:rPr>
              <w:t xml:space="preserve">the school of </w:t>
            </w:r>
            <w:r w:rsidR="00A27F49" w:rsidRPr="00070AFE">
              <w:rPr>
                <w:sz w:val="22"/>
                <w:szCs w:val="22"/>
                <w:lang w:bidi="en-US"/>
              </w:rPr>
              <w:t>business</w:t>
            </w:r>
            <w:r w:rsidR="00711E5D" w:rsidRPr="00070AFE">
              <w:rPr>
                <w:sz w:val="22"/>
                <w:szCs w:val="22"/>
                <w:lang w:bidi="en-US"/>
              </w:rPr>
              <w:t>,</w:t>
            </w:r>
            <w:r w:rsidR="00A27F49" w:rsidRPr="00070AFE">
              <w:rPr>
                <w:sz w:val="22"/>
                <w:szCs w:val="22"/>
                <w:lang w:bidi="en-US"/>
              </w:rPr>
              <w:t xml:space="preserve"> dissertations are being added to </w:t>
            </w:r>
            <w:proofErr w:type="spellStart"/>
            <w:r w:rsidR="00A27F49" w:rsidRPr="00070AFE">
              <w:rPr>
                <w:sz w:val="22"/>
                <w:szCs w:val="22"/>
                <w:lang w:bidi="en-US"/>
              </w:rPr>
              <w:t>ProQuest</w:t>
            </w:r>
            <w:proofErr w:type="spellEnd"/>
            <w:r w:rsidR="00A27F49" w:rsidRPr="00070AFE">
              <w:rPr>
                <w:sz w:val="22"/>
                <w:szCs w:val="22"/>
                <w:lang w:bidi="en-US"/>
              </w:rPr>
              <w:t xml:space="preserve"> with faculty as co-authors. </w:t>
            </w:r>
            <w:r w:rsidR="00282B2E" w:rsidRPr="00070AFE">
              <w:rPr>
                <w:sz w:val="22"/>
                <w:szCs w:val="22"/>
                <w:lang w:bidi="en-US"/>
              </w:rPr>
              <w:t xml:space="preserve">In </w:t>
            </w:r>
            <w:r w:rsidR="00711E5D" w:rsidRPr="00070AFE">
              <w:rPr>
                <w:sz w:val="22"/>
                <w:szCs w:val="22"/>
                <w:lang w:bidi="en-US"/>
              </w:rPr>
              <w:t xml:space="preserve">the school of </w:t>
            </w:r>
            <w:r w:rsidR="00282B2E" w:rsidRPr="00070AFE">
              <w:rPr>
                <w:sz w:val="22"/>
                <w:szCs w:val="22"/>
                <w:lang w:bidi="en-US"/>
              </w:rPr>
              <w:t>business</w:t>
            </w:r>
            <w:r w:rsidR="00711E5D" w:rsidRPr="00070AFE">
              <w:rPr>
                <w:sz w:val="22"/>
                <w:szCs w:val="22"/>
                <w:lang w:bidi="en-US"/>
              </w:rPr>
              <w:t xml:space="preserve"> for example, </w:t>
            </w:r>
            <w:r w:rsidR="00282B2E" w:rsidRPr="00070AFE">
              <w:rPr>
                <w:sz w:val="22"/>
                <w:szCs w:val="22"/>
                <w:lang w:bidi="en-US"/>
              </w:rPr>
              <w:t>three essays may have several coauthors</w:t>
            </w:r>
            <w:r w:rsidR="00711E5D" w:rsidRPr="00070AFE">
              <w:rPr>
                <w:sz w:val="22"/>
                <w:szCs w:val="22"/>
                <w:lang w:bidi="en-US"/>
              </w:rPr>
              <w:t xml:space="preserve"> that are part of the dissertation</w:t>
            </w:r>
            <w:r w:rsidR="00282B2E" w:rsidRPr="00070AFE">
              <w:rPr>
                <w:sz w:val="22"/>
                <w:szCs w:val="22"/>
                <w:lang w:bidi="en-US"/>
              </w:rPr>
              <w:t xml:space="preserve">. </w:t>
            </w:r>
          </w:p>
          <w:p w14:paraId="7B85C25E" w14:textId="77777777" w:rsidR="00711E5D" w:rsidRPr="00070AFE" w:rsidRDefault="00711E5D" w:rsidP="00711E5D">
            <w:pPr>
              <w:widowControl w:val="0"/>
              <w:suppressAutoHyphens/>
              <w:rPr>
                <w:sz w:val="22"/>
                <w:szCs w:val="22"/>
                <w:lang w:bidi="en-US"/>
              </w:rPr>
            </w:pPr>
          </w:p>
          <w:p w14:paraId="557E7E11" w14:textId="77777777" w:rsidR="00711E5D" w:rsidRPr="00070AFE" w:rsidRDefault="00282B2E" w:rsidP="00711E5D">
            <w:pPr>
              <w:widowControl w:val="0"/>
              <w:suppressAutoHyphens/>
              <w:rPr>
                <w:sz w:val="22"/>
                <w:szCs w:val="22"/>
                <w:lang w:bidi="en-US"/>
              </w:rPr>
            </w:pPr>
            <w:r w:rsidRPr="00070AFE">
              <w:rPr>
                <w:sz w:val="22"/>
                <w:szCs w:val="22"/>
                <w:lang w:bidi="en-US"/>
              </w:rPr>
              <w:t xml:space="preserve">How does one judge what is </w:t>
            </w:r>
            <w:r w:rsidR="00711E5D" w:rsidRPr="00070AFE">
              <w:rPr>
                <w:sz w:val="22"/>
                <w:szCs w:val="22"/>
                <w:lang w:bidi="en-US"/>
              </w:rPr>
              <w:t>students</w:t>
            </w:r>
            <w:r w:rsidRPr="00070AFE">
              <w:rPr>
                <w:sz w:val="22"/>
                <w:szCs w:val="22"/>
                <w:lang w:bidi="en-US"/>
              </w:rPr>
              <w:t xml:space="preserve"> </w:t>
            </w:r>
            <w:r w:rsidR="00711E5D" w:rsidRPr="00070AFE">
              <w:rPr>
                <w:sz w:val="22"/>
                <w:szCs w:val="22"/>
                <w:lang w:bidi="en-US"/>
              </w:rPr>
              <w:t>vs.</w:t>
            </w:r>
            <w:r w:rsidRPr="00070AFE">
              <w:rPr>
                <w:sz w:val="22"/>
                <w:szCs w:val="22"/>
                <w:lang w:bidi="en-US"/>
              </w:rPr>
              <w:t xml:space="preserve"> faculty</w:t>
            </w:r>
            <w:r w:rsidR="002B3EAD" w:rsidRPr="00070AFE">
              <w:rPr>
                <w:sz w:val="22"/>
                <w:szCs w:val="22"/>
                <w:lang w:bidi="en-US"/>
              </w:rPr>
              <w:t>?</w:t>
            </w:r>
            <w:r w:rsidRPr="00070AFE">
              <w:rPr>
                <w:sz w:val="22"/>
                <w:szCs w:val="22"/>
                <w:lang w:bidi="en-US"/>
              </w:rPr>
              <w:t xml:space="preserve"> </w:t>
            </w:r>
          </w:p>
          <w:p w14:paraId="70B73DFF" w14:textId="77777777" w:rsidR="00711E5D" w:rsidRPr="00070AFE" w:rsidRDefault="00711E5D" w:rsidP="00711E5D">
            <w:pPr>
              <w:widowControl w:val="0"/>
              <w:suppressAutoHyphens/>
              <w:rPr>
                <w:sz w:val="22"/>
                <w:szCs w:val="22"/>
                <w:lang w:bidi="en-US"/>
              </w:rPr>
            </w:pPr>
          </w:p>
          <w:p w14:paraId="40D24816" w14:textId="77777777" w:rsidR="00D15F58" w:rsidRPr="00070AFE" w:rsidRDefault="002B3EAD" w:rsidP="007D7DF4">
            <w:pPr>
              <w:widowControl w:val="0"/>
              <w:suppressAutoHyphens/>
              <w:rPr>
                <w:sz w:val="22"/>
                <w:szCs w:val="22"/>
                <w:lang w:bidi="en-US"/>
              </w:rPr>
            </w:pPr>
            <w:r w:rsidRPr="00070AFE">
              <w:rPr>
                <w:sz w:val="22"/>
                <w:szCs w:val="22"/>
                <w:lang w:bidi="en-US"/>
              </w:rPr>
              <w:t>Some</w:t>
            </w:r>
            <w:r w:rsidR="00282B2E" w:rsidRPr="00070AFE">
              <w:rPr>
                <w:sz w:val="22"/>
                <w:szCs w:val="22"/>
                <w:lang w:bidi="en-US"/>
              </w:rPr>
              <w:t xml:space="preserve"> dissertations </w:t>
            </w:r>
            <w:r w:rsidRPr="00070AFE">
              <w:rPr>
                <w:sz w:val="22"/>
                <w:szCs w:val="22"/>
                <w:lang w:bidi="en-US"/>
              </w:rPr>
              <w:t>consist of</w:t>
            </w:r>
            <w:r w:rsidR="00282B2E" w:rsidRPr="00070AFE">
              <w:rPr>
                <w:sz w:val="22"/>
                <w:szCs w:val="22"/>
                <w:lang w:bidi="en-US"/>
              </w:rPr>
              <w:t xml:space="preserve"> several publication</w:t>
            </w:r>
            <w:r w:rsidRPr="00070AFE">
              <w:rPr>
                <w:sz w:val="22"/>
                <w:szCs w:val="22"/>
                <w:lang w:bidi="en-US"/>
              </w:rPr>
              <w:t xml:space="preserve">s with an introduction and conclusion </w:t>
            </w:r>
            <w:r w:rsidR="007D7DF4" w:rsidRPr="00070AFE">
              <w:rPr>
                <w:sz w:val="22"/>
                <w:szCs w:val="22"/>
                <w:lang w:bidi="en-US"/>
              </w:rPr>
              <w:t xml:space="preserve">that provide </w:t>
            </w:r>
            <w:r w:rsidRPr="00070AFE">
              <w:rPr>
                <w:sz w:val="22"/>
                <w:szCs w:val="22"/>
                <w:lang w:bidi="en-US"/>
              </w:rPr>
              <w:t xml:space="preserve">clarification </w:t>
            </w:r>
            <w:r w:rsidR="007D7DF4" w:rsidRPr="00070AFE">
              <w:rPr>
                <w:sz w:val="22"/>
                <w:szCs w:val="22"/>
                <w:lang w:bidi="en-US"/>
              </w:rPr>
              <w:t>on</w:t>
            </w:r>
            <w:r w:rsidRPr="00070AFE">
              <w:rPr>
                <w:sz w:val="22"/>
                <w:szCs w:val="22"/>
                <w:lang w:bidi="en-US"/>
              </w:rPr>
              <w:t xml:space="preserve"> student contributions</w:t>
            </w:r>
            <w:r w:rsidR="00282B2E" w:rsidRPr="00070AFE">
              <w:rPr>
                <w:sz w:val="22"/>
                <w:szCs w:val="22"/>
                <w:lang w:bidi="en-US"/>
              </w:rPr>
              <w:t xml:space="preserve">. Not an issue if it is clear </w:t>
            </w:r>
            <w:r w:rsidRPr="00070AFE">
              <w:rPr>
                <w:sz w:val="22"/>
                <w:szCs w:val="22"/>
                <w:lang w:bidi="en-US"/>
              </w:rPr>
              <w:t>that the majority of work is</w:t>
            </w:r>
            <w:r w:rsidR="007D7DF4" w:rsidRPr="00070AFE">
              <w:rPr>
                <w:sz w:val="22"/>
                <w:szCs w:val="22"/>
                <w:lang w:bidi="en-US"/>
              </w:rPr>
              <w:t xml:space="preserve"> produced by</w:t>
            </w:r>
            <w:r w:rsidRPr="00070AFE">
              <w:rPr>
                <w:sz w:val="22"/>
                <w:szCs w:val="22"/>
                <w:lang w:bidi="en-US"/>
              </w:rPr>
              <w:t xml:space="preserve"> the </w:t>
            </w:r>
            <w:r w:rsidR="00282B2E" w:rsidRPr="00070AFE">
              <w:rPr>
                <w:sz w:val="22"/>
                <w:szCs w:val="22"/>
                <w:lang w:bidi="en-US"/>
              </w:rPr>
              <w:t>student</w:t>
            </w:r>
            <w:r w:rsidRPr="00070AFE">
              <w:rPr>
                <w:sz w:val="22"/>
                <w:szCs w:val="22"/>
                <w:lang w:bidi="en-US"/>
              </w:rPr>
              <w:t>.</w:t>
            </w:r>
            <w:r w:rsidR="00282B2E" w:rsidRPr="00070AFE">
              <w:rPr>
                <w:sz w:val="22"/>
                <w:szCs w:val="22"/>
                <w:lang w:bidi="en-US"/>
              </w:rPr>
              <w:t xml:space="preserve"> </w:t>
            </w:r>
            <w:r w:rsidRPr="00070AFE">
              <w:rPr>
                <w:sz w:val="22"/>
                <w:szCs w:val="22"/>
                <w:lang w:bidi="en-US"/>
              </w:rPr>
              <w:t>See policy in bulletin.</w:t>
            </w:r>
          </w:p>
        </w:tc>
      </w:tr>
      <w:tr w:rsidR="005E3240" w:rsidRPr="00070AFE" w14:paraId="7505C2BA" w14:textId="77777777" w:rsidTr="008145B8">
        <w:trPr>
          <w:trHeight w:val="800"/>
        </w:trPr>
        <w:tc>
          <w:tcPr>
            <w:tcW w:w="3227" w:type="dxa"/>
          </w:tcPr>
          <w:p w14:paraId="33012816" w14:textId="77777777" w:rsidR="002B3EAD" w:rsidRPr="008145B8" w:rsidRDefault="008145B8" w:rsidP="008145B8">
            <w:pPr>
              <w:widowControl w:val="0"/>
              <w:suppressAutoHyphens/>
              <w:ind w:left="353" w:hanging="353"/>
            </w:pPr>
            <w:r>
              <w:t>6.</w:t>
            </w:r>
            <w:r>
              <w:tab/>
            </w:r>
            <w:r w:rsidR="002B3EAD" w:rsidRPr="008145B8">
              <w:t xml:space="preserve">Graduate students on IU websites – Millie </w:t>
            </w:r>
            <w:proofErr w:type="spellStart"/>
            <w:r w:rsidR="002B3EAD" w:rsidRPr="008145B8">
              <w:t>Georgiadis</w:t>
            </w:r>
            <w:proofErr w:type="spellEnd"/>
          </w:p>
          <w:p w14:paraId="4E6B964E" w14:textId="77777777" w:rsidR="005E3240" w:rsidRPr="00070AFE" w:rsidRDefault="005E3240" w:rsidP="000218DA">
            <w:pPr>
              <w:widowControl w:val="0"/>
              <w:suppressAutoHyphens/>
              <w:spacing w:before="120"/>
              <w:rPr>
                <w:b/>
                <w:sz w:val="22"/>
                <w:szCs w:val="22"/>
              </w:rPr>
            </w:pPr>
          </w:p>
        </w:tc>
        <w:tc>
          <w:tcPr>
            <w:tcW w:w="5199" w:type="dxa"/>
          </w:tcPr>
          <w:p w14:paraId="1071FEAA" w14:textId="77777777" w:rsidR="005E3240" w:rsidRPr="00070AFE" w:rsidRDefault="005E3240" w:rsidP="002B3EAD">
            <w:pPr>
              <w:widowControl w:val="0"/>
              <w:suppressAutoHyphens/>
              <w:spacing w:before="220"/>
              <w:ind w:left="720"/>
              <w:rPr>
                <w:sz w:val="22"/>
                <w:szCs w:val="22"/>
              </w:rPr>
            </w:pPr>
          </w:p>
        </w:tc>
        <w:tc>
          <w:tcPr>
            <w:tcW w:w="5614" w:type="dxa"/>
          </w:tcPr>
          <w:p w14:paraId="00436873" w14:textId="77777777" w:rsidR="00A7758A" w:rsidRPr="00070AFE" w:rsidRDefault="00711E5D" w:rsidP="008145B8">
            <w:pPr>
              <w:widowControl w:val="0"/>
              <w:suppressAutoHyphens/>
              <w:rPr>
                <w:sz w:val="22"/>
                <w:szCs w:val="22"/>
              </w:rPr>
            </w:pPr>
            <w:r w:rsidRPr="00070AFE">
              <w:rPr>
                <w:sz w:val="22"/>
                <w:szCs w:val="22"/>
              </w:rPr>
              <w:t xml:space="preserve">The </w:t>
            </w:r>
            <w:r w:rsidR="00221A0A" w:rsidRPr="00070AFE">
              <w:rPr>
                <w:sz w:val="22"/>
                <w:szCs w:val="22"/>
              </w:rPr>
              <w:t xml:space="preserve">School of </w:t>
            </w:r>
            <w:r w:rsidRPr="00070AFE">
              <w:rPr>
                <w:sz w:val="22"/>
                <w:szCs w:val="22"/>
              </w:rPr>
              <w:t>M</w:t>
            </w:r>
            <w:r w:rsidR="00221A0A" w:rsidRPr="00070AFE">
              <w:rPr>
                <w:sz w:val="22"/>
                <w:szCs w:val="22"/>
              </w:rPr>
              <w:t xml:space="preserve">edicine </w:t>
            </w:r>
            <w:r w:rsidR="007D7DF4" w:rsidRPr="00070AFE">
              <w:rPr>
                <w:sz w:val="22"/>
                <w:szCs w:val="22"/>
              </w:rPr>
              <w:t xml:space="preserve">has experienced a redesign that </w:t>
            </w:r>
            <w:r w:rsidRPr="00070AFE">
              <w:rPr>
                <w:sz w:val="22"/>
                <w:szCs w:val="22"/>
              </w:rPr>
              <w:t xml:space="preserve">will make </w:t>
            </w:r>
            <w:r w:rsidR="00221A0A" w:rsidRPr="00070AFE">
              <w:rPr>
                <w:sz w:val="22"/>
                <w:szCs w:val="22"/>
              </w:rPr>
              <w:t>all web pages look alike</w:t>
            </w:r>
            <w:r w:rsidR="00282B2E" w:rsidRPr="00070AFE">
              <w:rPr>
                <w:sz w:val="22"/>
                <w:szCs w:val="22"/>
              </w:rPr>
              <w:t xml:space="preserve"> as </w:t>
            </w:r>
            <w:r w:rsidRPr="00070AFE">
              <w:rPr>
                <w:sz w:val="22"/>
                <w:szCs w:val="22"/>
              </w:rPr>
              <w:t xml:space="preserve">much as </w:t>
            </w:r>
            <w:r w:rsidR="00282B2E" w:rsidRPr="00070AFE">
              <w:rPr>
                <w:sz w:val="22"/>
                <w:szCs w:val="22"/>
              </w:rPr>
              <w:t>possible</w:t>
            </w:r>
            <w:r w:rsidR="007D7DF4" w:rsidRPr="00070AFE">
              <w:rPr>
                <w:sz w:val="22"/>
                <w:szCs w:val="22"/>
              </w:rPr>
              <w:t xml:space="preserve"> across campuses</w:t>
            </w:r>
            <w:r w:rsidR="005509EC" w:rsidRPr="00070AFE">
              <w:rPr>
                <w:sz w:val="22"/>
                <w:szCs w:val="22"/>
              </w:rPr>
              <w:t xml:space="preserve"> and as such things have been deleted</w:t>
            </w:r>
            <w:r w:rsidR="00221A0A" w:rsidRPr="00070AFE">
              <w:rPr>
                <w:sz w:val="22"/>
                <w:szCs w:val="22"/>
              </w:rPr>
              <w:t xml:space="preserve">. </w:t>
            </w:r>
            <w:r w:rsidRPr="00070AFE">
              <w:rPr>
                <w:sz w:val="22"/>
                <w:szCs w:val="22"/>
              </w:rPr>
              <w:t>Therefore</w:t>
            </w:r>
            <w:r w:rsidR="007D7DF4" w:rsidRPr="00070AFE">
              <w:rPr>
                <w:sz w:val="22"/>
                <w:szCs w:val="22"/>
              </w:rPr>
              <w:t>,</w:t>
            </w:r>
            <w:r w:rsidRPr="00070AFE">
              <w:rPr>
                <w:sz w:val="22"/>
                <w:szCs w:val="22"/>
              </w:rPr>
              <w:t xml:space="preserve"> the concern is a</w:t>
            </w:r>
            <w:r w:rsidR="00221A0A" w:rsidRPr="00070AFE">
              <w:rPr>
                <w:sz w:val="22"/>
                <w:szCs w:val="22"/>
              </w:rPr>
              <w:t xml:space="preserve">ll graduate students have been removed. </w:t>
            </w:r>
            <w:r w:rsidR="00282B2E" w:rsidRPr="00070AFE">
              <w:rPr>
                <w:sz w:val="22"/>
                <w:szCs w:val="22"/>
              </w:rPr>
              <w:t xml:space="preserve">Faculty </w:t>
            </w:r>
            <w:r w:rsidRPr="00070AFE">
              <w:rPr>
                <w:sz w:val="22"/>
                <w:szCs w:val="22"/>
              </w:rPr>
              <w:t xml:space="preserve">do not have a way to </w:t>
            </w:r>
            <w:r w:rsidR="005509EC" w:rsidRPr="00070AFE">
              <w:rPr>
                <w:sz w:val="22"/>
                <w:szCs w:val="22"/>
              </w:rPr>
              <w:t xml:space="preserve">find out who is in their </w:t>
            </w:r>
            <w:r w:rsidR="00282B2E" w:rsidRPr="00070AFE">
              <w:rPr>
                <w:sz w:val="22"/>
                <w:szCs w:val="22"/>
              </w:rPr>
              <w:t xml:space="preserve">programs. </w:t>
            </w:r>
            <w:r w:rsidR="00A7758A" w:rsidRPr="00070AFE">
              <w:rPr>
                <w:sz w:val="22"/>
                <w:szCs w:val="22"/>
              </w:rPr>
              <w:t>Discussion</w:t>
            </w:r>
            <w:r w:rsidR="005509EC" w:rsidRPr="00070AFE">
              <w:rPr>
                <w:sz w:val="22"/>
                <w:szCs w:val="22"/>
              </w:rPr>
              <w:t xml:space="preserve"> ensued</w:t>
            </w:r>
            <w:r w:rsidR="00A7758A" w:rsidRPr="00070AFE">
              <w:rPr>
                <w:sz w:val="22"/>
                <w:szCs w:val="22"/>
              </w:rPr>
              <w:t xml:space="preserve"> on “c</w:t>
            </w:r>
            <w:r w:rsidR="00282B2E" w:rsidRPr="00070AFE">
              <w:rPr>
                <w:sz w:val="22"/>
                <w:szCs w:val="22"/>
              </w:rPr>
              <w:t>ommon look and feel</w:t>
            </w:r>
            <w:r w:rsidR="00A7758A" w:rsidRPr="00070AFE">
              <w:rPr>
                <w:sz w:val="22"/>
                <w:szCs w:val="22"/>
              </w:rPr>
              <w:t>”</w:t>
            </w:r>
            <w:r w:rsidR="00282B2E" w:rsidRPr="00070AFE">
              <w:rPr>
                <w:sz w:val="22"/>
                <w:szCs w:val="22"/>
              </w:rPr>
              <w:t xml:space="preserve"> </w:t>
            </w:r>
            <w:r w:rsidR="00282B2E" w:rsidRPr="00070AFE">
              <w:rPr>
                <w:sz w:val="22"/>
                <w:szCs w:val="22"/>
              </w:rPr>
              <w:lastRenderedPageBreak/>
              <w:t xml:space="preserve">does not mean it </w:t>
            </w:r>
            <w:r w:rsidR="00A7758A" w:rsidRPr="00070AFE">
              <w:rPr>
                <w:sz w:val="22"/>
                <w:szCs w:val="22"/>
              </w:rPr>
              <w:t>has</w:t>
            </w:r>
            <w:r w:rsidR="00282B2E" w:rsidRPr="00070AFE">
              <w:rPr>
                <w:sz w:val="22"/>
                <w:szCs w:val="22"/>
              </w:rPr>
              <w:t xml:space="preserve"> to be identical. </w:t>
            </w:r>
            <w:r w:rsidR="00A7758A" w:rsidRPr="00070AFE">
              <w:rPr>
                <w:sz w:val="22"/>
                <w:szCs w:val="22"/>
              </w:rPr>
              <w:t>The goal is to m</w:t>
            </w:r>
            <w:r w:rsidR="00282B2E" w:rsidRPr="00070AFE">
              <w:rPr>
                <w:sz w:val="22"/>
                <w:szCs w:val="22"/>
              </w:rPr>
              <w:t xml:space="preserve">inimize the information </w:t>
            </w:r>
            <w:r w:rsidR="00A7758A" w:rsidRPr="00070AFE">
              <w:rPr>
                <w:sz w:val="22"/>
                <w:szCs w:val="22"/>
              </w:rPr>
              <w:t>that can be put on the website.</w:t>
            </w:r>
          </w:p>
          <w:p w14:paraId="350AA918" w14:textId="77777777" w:rsidR="00221A0A" w:rsidRPr="00070AFE" w:rsidRDefault="00A7758A" w:rsidP="00A7758A">
            <w:pPr>
              <w:widowControl w:val="0"/>
              <w:suppressAutoHyphens/>
              <w:spacing w:before="120"/>
              <w:rPr>
                <w:sz w:val="22"/>
                <w:szCs w:val="22"/>
              </w:rPr>
            </w:pPr>
            <w:r w:rsidRPr="00070AFE">
              <w:rPr>
                <w:sz w:val="22"/>
                <w:szCs w:val="22"/>
              </w:rPr>
              <w:t>Suggestion: u</w:t>
            </w:r>
            <w:r w:rsidR="00635C98" w:rsidRPr="00070AFE">
              <w:rPr>
                <w:sz w:val="22"/>
                <w:szCs w:val="22"/>
              </w:rPr>
              <w:t xml:space="preserve">se </w:t>
            </w:r>
            <w:proofErr w:type="spellStart"/>
            <w:r w:rsidR="00635C98" w:rsidRPr="00070AFE">
              <w:rPr>
                <w:sz w:val="22"/>
                <w:szCs w:val="22"/>
              </w:rPr>
              <w:t>google</w:t>
            </w:r>
            <w:proofErr w:type="spellEnd"/>
            <w:r w:rsidR="00635C98" w:rsidRPr="00070AFE">
              <w:rPr>
                <w:sz w:val="22"/>
                <w:szCs w:val="22"/>
              </w:rPr>
              <w:t xml:space="preserve"> search. </w:t>
            </w:r>
            <w:r w:rsidR="005509EC" w:rsidRPr="00070AFE">
              <w:rPr>
                <w:sz w:val="22"/>
                <w:szCs w:val="22"/>
              </w:rPr>
              <w:t xml:space="preserve">Problem identified: </w:t>
            </w:r>
            <w:r w:rsidR="0040623D" w:rsidRPr="00070AFE">
              <w:rPr>
                <w:sz w:val="22"/>
                <w:szCs w:val="22"/>
              </w:rPr>
              <w:t xml:space="preserve">Prospective students want to see the students listed. </w:t>
            </w:r>
          </w:p>
        </w:tc>
      </w:tr>
      <w:tr w:rsidR="00D57840" w:rsidRPr="00070AFE" w14:paraId="6BC8F9AA" w14:textId="77777777" w:rsidTr="008145B8">
        <w:trPr>
          <w:trHeight w:val="620"/>
        </w:trPr>
        <w:tc>
          <w:tcPr>
            <w:tcW w:w="3227" w:type="dxa"/>
          </w:tcPr>
          <w:p w14:paraId="790C4CF5" w14:textId="77777777" w:rsidR="00D57840" w:rsidRPr="008145B8" w:rsidRDefault="008145B8" w:rsidP="008145B8">
            <w:pPr>
              <w:widowControl w:val="0"/>
              <w:suppressAutoHyphens/>
              <w:spacing w:before="120"/>
              <w:ind w:left="353" w:hanging="360"/>
            </w:pPr>
            <w:r>
              <w:lastRenderedPageBreak/>
              <w:t>7.</w:t>
            </w:r>
            <w:r>
              <w:tab/>
            </w:r>
            <w:r w:rsidR="00A7758A" w:rsidRPr="008145B8">
              <w:t xml:space="preserve">Collection &amp; dissemination of info on societies/social networks for graduate students – Millie </w:t>
            </w:r>
            <w:proofErr w:type="spellStart"/>
            <w:r w:rsidR="00A7758A" w:rsidRPr="008145B8">
              <w:t>Georgiadis</w:t>
            </w:r>
            <w:proofErr w:type="spellEnd"/>
          </w:p>
        </w:tc>
        <w:tc>
          <w:tcPr>
            <w:tcW w:w="5199" w:type="dxa"/>
          </w:tcPr>
          <w:p w14:paraId="67F148B7" w14:textId="77777777" w:rsidR="00D57840" w:rsidRPr="00070AFE" w:rsidRDefault="00D57840" w:rsidP="00A7758A">
            <w:pPr>
              <w:widowControl w:val="0"/>
              <w:suppressAutoHyphens/>
              <w:spacing w:before="220"/>
              <w:rPr>
                <w:sz w:val="22"/>
                <w:szCs w:val="22"/>
              </w:rPr>
            </w:pPr>
          </w:p>
        </w:tc>
        <w:tc>
          <w:tcPr>
            <w:tcW w:w="5614" w:type="dxa"/>
          </w:tcPr>
          <w:p w14:paraId="2E7F7C1C" w14:textId="77777777" w:rsidR="00D57840" w:rsidRPr="00070AFE" w:rsidRDefault="00635C98" w:rsidP="005509EC">
            <w:pPr>
              <w:spacing w:before="100" w:beforeAutospacing="1" w:afterAutospacing="1"/>
              <w:rPr>
                <w:sz w:val="22"/>
                <w:szCs w:val="22"/>
              </w:rPr>
            </w:pPr>
            <w:r w:rsidRPr="00070AFE">
              <w:rPr>
                <w:sz w:val="22"/>
                <w:szCs w:val="22"/>
              </w:rPr>
              <w:t xml:space="preserve">Graduates want to be more socially connected. </w:t>
            </w:r>
            <w:r w:rsidR="00A7758A" w:rsidRPr="00070AFE">
              <w:rPr>
                <w:sz w:val="22"/>
                <w:szCs w:val="22"/>
              </w:rPr>
              <w:t>D</w:t>
            </w:r>
            <w:r w:rsidR="0040623D" w:rsidRPr="00070AFE">
              <w:rPr>
                <w:sz w:val="22"/>
                <w:szCs w:val="22"/>
              </w:rPr>
              <w:t>iverse students feel more isolated</w:t>
            </w:r>
            <w:r w:rsidR="00A7758A" w:rsidRPr="00070AFE">
              <w:rPr>
                <w:sz w:val="22"/>
                <w:szCs w:val="22"/>
              </w:rPr>
              <w:t xml:space="preserve"> </w:t>
            </w:r>
            <w:r w:rsidR="005509EC" w:rsidRPr="00070AFE">
              <w:rPr>
                <w:sz w:val="22"/>
                <w:szCs w:val="22"/>
              </w:rPr>
              <w:t>with</w:t>
            </w:r>
            <w:r w:rsidR="00A7758A" w:rsidRPr="00070AFE">
              <w:rPr>
                <w:sz w:val="22"/>
                <w:szCs w:val="22"/>
              </w:rPr>
              <w:t>in a university setting</w:t>
            </w:r>
            <w:r w:rsidR="0040623D" w:rsidRPr="00070AFE">
              <w:rPr>
                <w:sz w:val="22"/>
                <w:szCs w:val="22"/>
              </w:rPr>
              <w:t xml:space="preserve">. </w:t>
            </w:r>
            <w:r w:rsidR="00A7758A" w:rsidRPr="00070AFE">
              <w:rPr>
                <w:sz w:val="22"/>
                <w:szCs w:val="22"/>
              </w:rPr>
              <w:t>They w</w:t>
            </w:r>
            <w:r w:rsidR="0040623D" w:rsidRPr="00070AFE">
              <w:rPr>
                <w:sz w:val="22"/>
                <w:szCs w:val="22"/>
              </w:rPr>
              <w:t xml:space="preserve">ant to be more socially integrated. </w:t>
            </w:r>
            <w:r w:rsidR="00A7758A" w:rsidRPr="00070AFE">
              <w:rPr>
                <w:sz w:val="22"/>
                <w:szCs w:val="22"/>
              </w:rPr>
              <w:t>Recommendation to m</w:t>
            </w:r>
            <w:r w:rsidR="0040623D" w:rsidRPr="00070AFE">
              <w:rPr>
                <w:sz w:val="22"/>
                <w:szCs w:val="22"/>
              </w:rPr>
              <w:t xml:space="preserve">ake information </w:t>
            </w:r>
            <w:r w:rsidR="00A7758A" w:rsidRPr="00070AFE">
              <w:rPr>
                <w:sz w:val="22"/>
                <w:szCs w:val="22"/>
              </w:rPr>
              <w:t xml:space="preserve">related to organizations </w:t>
            </w:r>
            <w:r w:rsidR="0040623D" w:rsidRPr="00070AFE">
              <w:rPr>
                <w:sz w:val="22"/>
                <w:szCs w:val="22"/>
              </w:rPr>
              <w:t xml:space="preserve">available to students. </w:t>
            </w:r>
            <w:r w:rsidRPr="00070AFE">
              <w:rPr>
                <w:sz w:val="22"/>
                <w:szCs w:val="22"/>
              </w:rPr>
              <w:t xml:space="preserve">Discussed the variety of organizations </w:t>
            </w:r>
            <w:r w:rsidR="005509EC" w:rsidRPr="00070AFE">
              <w:rPr>
                <w:sz w:val="22"/>
                <w:szCs w:val="22"/>
              </w:rPr>
              <w:t xml:space="preserve">on campuses available </w:t>
            </w:r>
            <w:r w:rsidRPr="00070AFE">
              <w:rPr>
                <w:sz w:val="22"/>
                <w:szCs w:val="22"/>
              </w:rPr>
              <w:t xml:space="preserve">for students. Clubs within department and cross campus and are listed in several places. </w:t>
            </w:r>
            <w:r w:rsidR="005509EC" w:rsidRPr="00070AFE">
              <w:rPr>
                <w:sz w:val="22"/>
                <w:szCs w:val="22"/>
              </w:rPr>
              <w:t>We need to provide e</w:t>
            </w:r>
            <w:r w:rsidRPr="00070AFE">
              <w:rPr>
                <w:sz w:val="22"/>
                <w:szCs w:val="22"/>
              </w:rPr>
              <w:t xml:space="preserve">ducation on where information is </w:t>
            </w:r>
            <w:r w:rsidR="005509EC" w:rsidRPr="00070AFE">
              <w:rPr>
                <w:sz w:val="22"/>
                <w:szCs w:val="22"/>
              </w:rPr>
              <w:t>located s</w:t>
            </w:r>
            <w:r w:rsidR="0040623D" w:rsidRPr="00070AFE">
              <w:rPr>
                <w:sz w:val="22"/>
                <w:szCs w:val="22"/>
              </w:rPr>
              <w:t xml:space="preserve">o incoming students </w:t>
            </w:r>
            <w:r w:rsidR="005509EC" w:rsidRPr="00070AFE">
              <w:rPr>
                <w:sz w:val="22"/>
                <w:szCs w:val="22"/>
              </w:rPr>
              <w:t>have access</w:t>
            </w:r>
            <w:r w:rsidR="0040623D" w:rsidRPr="00070AFE">
              <w:rPr>
                <w:sz w:val="22"/>
                <w:szCs w:val="22"/>
              </w:rPr>
              <w:t>.</w:t>
            </w:r>
          </w:p>
        </w:tc>
      </w:tr>
      <w:tr w:rsidR="00D57840" w:rsidRPr="00070AFE" w14:paraId="4254A95A" w14:textId="77777777" w:rsidTr="008145B8">
        <w:trPr>
          <w:trHeight w:val="620"/>
        </w:trPr>
        <w:tc>
          <w:tcPr>
            <w:tcW w:w="3227" w:type="dxa"/>
          </w:tcPr>
          <w:p w14:paraId="181ED124" w14:textId="77777777" w:rsidR="00D57840" w:rsidRPr="008145B8" w:rsidRDefault="008145B8" w:rsidP="008145B8">
            <w:pPr>
              <w:widowControl w:val="0"/>
              <w:tabs>
                <w:tab w:val="left" w:pos="2130"/>
              </w:tabs>
              <w:suppressAutoHyphens/>
              <w:spacing w:after="220"/>
              <w:ind w:left="353" w:hanging="353"/>
            </w:pPr>
            <w:r>
              <w:t>8.</w:t>
            </w:r>
            <w:r>
              <w:tab/>
            </w:r>
            <w:r w:rsidR="005509EC" w:rsidRPr="008145B8">
              <w:t>Role of GFC: advisory or legislative? – Alan Bender</w:t>
            </w:r>
          </w:p>
        </w:tc>
        <w:tc>
          <w:tcPr>
            <w:tcW w:w="5199" w:type="dxa"/>
          </w:tcPr>
          <w:p w14:paraId="714A1895" w14:textId="77777777" w:rsidR="00D57840" w:rsidRPr="00070AFE" w:rsidRDefault="00D57840" w:rsidP="005509EC">
            <w:pPr>
              <w:widowControl w:val="0"/>
              <w:suppressAutoHyphens/>
              <w:spacing w:before="220"/>
              <w:ind w:left="720"/>
              <w:rPr>
                <w:sz w:val="22"/>
                <w:szCs w:val="22"/>
              </w:rPr>
            </w:pPr>
          </w:p>
        </w:tc>
        <w:tc>
          <w:tcPr>
            <w:tcW w:w="5614" w:type="dxa"/>
          </w:tcPr>
          <w:p w14:paraId="429E0969" w14:textId="77777777" w:rsidR="009420A5" w:rsidRPr="00070AFE" w:rsidRDefault="00635C98" w:rsidP="0040623D">
            <w:pPr>
              <w:rPr>
                <w:sz w:val="22"/>
                <w:szCs w:val="22"/>
              </w:rPr>
            </w:pPr>
            <w:r w:rsidRPr="00070AFE">
              <w:rPr>
                <w:b/>
                <w:sz w:val="22"/>
                <w:szCs w:val="22"/>
              </w:rPr>
              <w:t xml:space="preserve">Are we advisory or </w:t>
            </w:r>
            <w:r w:rsidR="001650CC" w:rsidRPr="00070AFE">
              <w:rPr>
                <w:b/>
                <w:sz w:val="22"/>
                <w:szCs w:val="22"/>
              </w:rPr>
              <w:t>legislative?</w:t>
            </w:r>
            <w:r w:rsidRPr="00070AFE">
              <w:rPr>
                <w:b/>
                <w:sz w:val="22"/>
                <w:szCs w:val="22"/>
              </w:rPr>
              <w:t xml:space="preserve"> </w:t>
            </w:r>
            <w:r w:rsidR="005509EC" w:rsidRPr="00070AFE">
              <w:rPr>
                <w:sz w:val="22"/>
                <w:szCs w:val="22"/>
              </w:rPr>
              <w:t>Alan Bender led the discussion per phone conference due to illness.</w:t>
            </w:r>
            <w:r w:rsidR="0040623D" w:rsidRPr="00070AFE">
              <w:rPr>
                <w:sz w:val="22"/>
                <w:szCs w:val="22"/>
              </w:rPr>
              <w:t xml:space="preserve"> </w:t>
            </w:r>
            <w:r w:rsidR="005509EC" w:rsidRPr="00070AFE">
              <w:rPr>
                <w:sz w:val="22"/>
                <w:szCs w:val="22"/>
              </w:rPr>
              <w:t xml:space="preserve">David </w:t>
            </w:r>
            <w:proofErr w:type="spellStart"/>
            <w:r w:rsidR="005509EC" w:rsidRPr="00070AFE">
              <w:rPr>
                <w:sz w:val="22"/>
                <w:szCs w:val="22"/>
              </w:rPr>
              <w:t>D</w:t>
            </w:r>
            <w:r w:rsidR="0099143E" w:rsidRPr="00070AFE">
              <w:rPr>
                <w:sz w:val="22"/>
                <w:szCs w:val="22"/>
              </w:rPr>
              <w:t>aleke</w:t>
            </w:r>
            <w:proofErr w:type="spellEnd"/>
            <w:r w:rsidR="0099143E" w:rsidRPr="00070AFE">
              <w:rPr>
                <w:sz w:val="22"/>
                <w:szCs w:val="22"/>
              </w:rPr>
              <w:t xml:space="preserve"> discussed</w:t>
            </w:r>
            <w:r w:rsidR="0040623D" w:rsidRPr="00070AFE">
              <w:rPr>
                <w:sz w:val="22"/>
                <w:szCs w:val="22"/>
              </w:rPr>
              <w:t xml:space="preserve"> </w:t>
            </w:r>
            <w:r w:rsidR="0099143E" w:rsidRPr="00070AFE">
              <w:rPr>
                <w:sz w:val="22"/>
                <w:szCs w:val="22"/>
              </w:rPr>
              <w:t xml:space="preserve">additional documents to look such as bylaws and constitution and provided a history of the current structure. Dean </w:t>
            </w:r>
            <w:proofErr w:type="spellStart"/>
            <w:r w:rsidR="0099143E" w:rsidRPr="00070AFE">
              <w:rPr>
                <w:sz w:val="22"/>
                <w:szCs w:val="22"/>
              </w:rPr>
              <w:t>W</w:t>
            </w:r>
            <w:r w:rsidR="0040623D" w:rsidRPr="00070AFE">
              <w:rPr>
                <w:sz w:val="22"/>
                <w:szCs w:val="22"/>
              </w:rPr>
              <w:t>imbush</w:t>
            </w:r>
            <w:proofErr w:type="spellEnd"/>
            <w:r w:rsidR="0099143E" w:rsidRPr="00070AFE">
              <w:rPr>
                <w:sz w:val="22"/>
                <w:szCs w:val="22"/>
              </w:rPr>
              <w:t xml:space="preserve"> stated the Graduate Faculty Council plays integral role in ensuring policies and practices are industry standard and maintain academic integrity. Dean </w:t>
            </w:r>
            <w:proofErr w:type="spellStart"/>
            <w:r w:rsidR="0099143E" w:rsidRPr="00070AFE">
              <w:rPr>
                <w:sz w:val="22"/>
                <w:szCs w:val="22"/>
              </w:rPr>
              <w:t>Wimbush</w:t>
            </w:r>
            <w:proofErr w:type="spellEnd"/>
            <w:r w:rsidR="0099143E" w:rsidRPr="00070AFE">
              <w:rPr>
                <w:sz w:val="22"/>
                <w:szCs w:val="22"/>
              </w:rPr>
              <w:t xml:space="preserve"> stated he takes the GFC very seriously. David </w:t>
            </w:r>
            <w:proofErr w:type="spellStart"/>
            <w:r w:rsidR="0099143E" w:rsidRPr="00070AFE">
              <w:rPr>
                <w:sz w:val="22"/>
                <w:szCs w:val="22"/>
              </w:rPr>
              <w:t>Daleke</w:t>
            </w:r>
            <w:proofErr w:type="spellEnd"/>
            <w:r w:rsidR="0099143E" w:rsidRPr="00070AFE">
              <w:rPr>
                <w:sz w:val="22"/>
                <w:szCs w:val="22"/>
              </w:rPr>
              <w:t xml:space="preserve"> pointed out that in the constitution Article 1 Section 2 states: the Graduate Faculty Council has advisory and legislative authority. Council could set policy. Thus the GFC </w:t>
            </w:r>
            <w:r w:rsidR="00EE2387" w:rsidRPr="00070AFE">
              <w:rPr>
                <w:sz w:val="22"/>
                <w:szCs w:val="22"/>
              </w:rPr>
              <w:t>plays</w:t>
            </w:r>
            <w:r w:rsidR="0099143E" w:rsidRPr="00070AFE">
              <w:rPr>
                <w:sz w:val="22"/>
                <w:szCs w:val="22"/>
              </w:rPr>
              <w:t xml:space="preserve"> a critical role in graduate Curriculum</w:t>
            </w:r>
            <w:r w:rsidR="00EE2387" w:rsidRPr="00070AFE">
              <w:rPr>
                <w:sz w:val="22"/>
                <w:szCs w:val="22"/>
              </w:rPr>
              <w:t xml:space="preserve"> and thus requirements for graduate degrees, a</w:t>
            </w:r>
            <w:r w:rsidR="009420A5" w:rsidRPr="00070AFE">
              <w:rPr>
                <w:sz w:val="22"/>
                <w:szCs w:val="22"/>
              </w:rPr>
              <w:t>dvisory</w:t>
            </w:r>
            <w:r w:rsidR="00EE2387" w:rsidRPr="00070AFE">
              <w:rPr>
                <w:sz w:val="22"/>
                <w:szCs w:val="22"/>
              </w:rPr>
              <w:t xml:space="preserve"> role to Dean </w:t>
            </w:r>
            <w:proofErr w:type="spellStart"/>
            <w:r w:rsidR="00EE2387" w:rsidRPr="00070AFE">
              <w:rPr>
                <w:sz w:val="22"/>
                <w:szCs w:val="22"/>
              </w:rPr>
              <w:t>Wimbush</w:t>
            </w:r>
            <w:proofErr w:type="spellEnd"/>
            <w:r w:rsidR="009420A5" w:rsidRPr="00070AFE">
              <w:rPr>
                <w:sz w:val="22"/>
                <w:szCs w:val="22"/>
              </w:rPr>
              <w:t>,</w:t>
            </w:r>
            <w:r w:rsidR="00EE2387" w:rsidRPr="00070AFE">
              <w:rPr>
                <w:sz w:val="22"/>
                <w:szCs w:val="22"/>
              </w:rPr>
              <w:t xml:space="preserve"> and to create</w:t>
            </w:r>
            <w:r w:rsidR="009420A5" w:rsidRPr="00070AFE">
              <w:rPr>
                <w:sz w:val="22"/>
                <w:szCs w:val="22"/>
              </w:rPr>
              <w:t xml:space="preserve"> policies. </w:t>
            </w:r>
          </w:p>
          <w:p w14:paraId="43DBCF98" w14:textId="77777777" w:rsidR="009420A5" w:rsidRPr="00070AFE" w:rsidRDefault="009420A5" w:rsidP="0040623D">
            <w:pPr>
              <w:rPr>
                <w:sz w:val="22"/>
                <w:szCs w:val="22"/>
              </w:rPr>
            </w:pPr>
          </w:p>
          <w:p w14:paraId="62B7DAE0" w14:textId="77777777" w:rsidR="00D57840" w:rsidRPr="00070AFE" w:rsidRDefault="009420A5" w:rsidP="0040623D">
            <w:pPr>
              <w:rPr>
                <w:b/>
                <w:sz w:val="22"/>
                <w:szCs w:val="22"/>
              </w:rPr>
            </w:pPr>
            <w:r w:rsidRPr="00070AFE">
              <w:rPr>
                <w:sz w:val="22"/>
                <w:szCs w:val="22"/>
              </w:rPr>
              <w:t xml:space="preserve">Dean </w:t>
            </w:r>
            <w:proofErr w:type="spellStart"/>
            <w:r w:rsidRPr="00070AFE">
              <w:rPr>
                <w:sz w:val="22"/>
                <w:szCs w:val="22"/>
              </w:rPr>
              <w:t>Wimbush</w:t>
            </w:r>
            <w:proofErr w:type="spellEnd"/>
            <w:r w:rsidR="00EE2387" w:rsidRPr="00070AFE">
              <w:rPr>
                <w:sz w:val="22"/>
                <w:szCs w:val="22"/>
              </w:rPr>
              <w:t xml:space="preserve"> stated he</w:t>
            </w:r>
            <w:r w:rsidRPr="00070AFE">
              <w:rPr>
                <w:sz w:val="22"/>
                <w:szCs w:val="22"/>
              </w:rPr>
              <w:t xml:space="preserve"> honors both advisory and legislative from GFC.</w:t>
            </w:r>
          </w:p>
        </w:tc>
      </w:tr>
      <w:tr w:rsidR="00A41939" w:rsidRPr="00070AFE" w14:paraId="19EA76EE" w14:textId="77777777" w:rsidTr="008145B8">
        <w:trPr>
          <w:trHeight w:val="620"/>
        </w:trPr>
        <w:tc>
          <w:tcPr>
            <w:tcW w:w="3227" w:type="dxa"/>
          </w:tcPr>
          <w:p w14:paraId="44F1C3B4" w14:textId="77777777" w:rsidR="00D57840" w:rsidRPr="00070AFE" w:rsidRDefault="008145B8" w:rsidP="008145B8">
            <w:pPr>
              <w:widowControl w:val="0"/>
              <w:suppressAutoHyphens/>
              <w:ind w:left="353" w:hanging="353"/>
              <w:rPr>
                <w:sz w:val="22"/>
                <w:szCs w:val="22"/>
              </w:rPr>
            </w:pPr>
            <w:r>
              <w:rPr>
                <w:sz w:val="22"/>
                <w:szCs w:val="22"/>
              </w:rPr>
              <w:t>9.</w:t>
            </w:r>
            <w:r>
              <w:rPr>
                <w:sz w:val="22"/>
                <w:szCs w:val="22"/>
              </w:rPr>
              <w:tab/>
            </w:r>
            <w:r w:rsidR="00D57840" w:rsidRPr="00070AFE">
              <w:rPr>
                <w:sz w:val="22"/>
                <w:szCs w:val="22"/>
              </w:rPr>
              <w:t>Standing Reports from Committees</w:t>
            </w:r>
          </w:p>
          <w:p w14:paraId="09ED9A59" w14:textId="77777777" w:rsidR="008145B8" w:rsidRPr="008145B8" w:rsidRDefault="00D57840" w:rsidP="008145B8">
            <w:pPr>
              <w:widowControl w:val="0"/>
              <w:numPr>
                <w:ilvl w:val="0"/>
                <w:numId w:val="20"/>
              </w:numPr>
              <w:suppressAutoHyphens/>
              <w:spacing w:before="120"/>
              <w:rPr>
                <w:sz w:val="22"/>
                <w:szCs w:val="22"/>
              </w:rPr>
            </w:pPr>
            <w:r w:rsidRPr="008145B8">
              <w:rPr>
                <w:sz w:val="22"/>
                <w:szCs w:val="22"/>
              </w:rPr>
              <w:t>Academic Policy Committee</w:t>
            </w:r>
          </w:p>
          <w:p w14:paraId="7B470685" w14:textId="77777777" w:rsidR="00D57840" w:rsidRPr="008145B8" w:rsidRDefault="00D57840" w:rsidP="008145B8">
            <w:pPr>
              <w:widowControl w:val="0"/>
              <w:numPr>
                <w:ilvl w:val="0"/>
                <w:numId w:val="20"/>
              </w:numPr>
              <w:suppressAutoHyphens/>
              <w:rPr>
                <w:sz w:val="22"/>
                <w:szCs w:val="22"/>
              </w:rPr>
            </w:pPr>
            <w:r w:rsidRPr="008145B8">
              <w:rPr>
                <w:sz w:val="22"/>
                <w:szCs w:val="22"/>
              </w:rPr>
              <w:t>Awards Committee</w:t>
            </w:r>
          </w:p>
          <w:p w14:paraId="6ED21360" w14:textId="77777777" w:rsidR="008145B8" w:rsidRDefault="008145B8" w:rsidP="008145B8">
            <w:pPr>
              <w:widowControl w:val="0"/>
              <w:suppressAutoHyphens/>
              <w:ind w:left="720"/>
              <w:rPr>
                <w:sz w:val="22"/>
                <w:szCs w:val="22"/>
              </w:rPr>
            </w:pPr>
          </w:p>
          <w:p w14:paraId="0C3E3BD8" w14:textId="77777777" w:rsidR="008145B8" w:rsidRDefault="008145B8" w:rsidP="008145B8">
            <w:pPr>
              <w:widowControl w:val="0"/>
              <w:suppressAutoHyphens/>
              <w:ind w:left="720"/>
              <w:rPr>
                <w:sz w:val="22"/>
                <w:szCs w:val="22"/>
              </w:rPr>
            </w:pPr>
          </w:p>
          <w:p w14:paraId="4A8A8B96" w14:textId="77777777" w:rsidR="00D57840" w:rsidRDefault="00D57840" w:rsidP="008145B8">
            <w:pPr>
              <w:widowControl w:val="0"/>
              <w:numPr>
                <w:ilvl w:val="0"/>
                <w:numId w:val="20"/>
              </w:numPr>
              <w:suppressAutoHyphens/>
              <w:rPr>
                <w:sz w:val="22"/>
                <w:szCs w:val="22"/>
              </w:rPr>
            </w:pPr>
            <w:r w:rsidRPr="00070AFE">
              <w:rPr>
                <w:sz w:val="22"/>
                <w:szCs w:val="22"/>
              </w:rPr>
              <w:t>Diversity Issues Committee</w:t>
            </w:r>
          </w:p>
          <w:p w14:paraId="4019C339" w14:textId="77777777" w:rsidR="008145B8" w:rsidRDefault="008145B8" w:rsidP="008145B8">
            <w:pPr>
              <w:widowControl w:val="0"/>
              <w:suppressAutoHyphens/>
              <w:rPr>
                <w:sz w:val="22"/>
                <w:szCs w:val="22"/>
              </w:rPr>
            </w:pPr>
          </w:p>
          <w:p w14:paraId="3763315B" w14:textId="77777777" w:rsidR="008145B8" w:rsidRDefault="008145B8" w:rsidP="008145B8">
            <w:pPr>
              <w:widowControl w:val="0"/>
              <w:suppressAutoHyphens/>
              <w:rPr>
                <w:sz w:val="22"/>
                <w:szCs w:val="22"/>
              </w:rPr>
            </w:pPr>
          </w:p>
          <w:p w14:paraId="73694D1E" w14:textId="77777777" w:rsidR="008145B8" w:rsidRDefault="008145B8" w:rsidP="008145B8">
            <w:pPr>
              <w:widowControl w:val="0"/>
              <w:suppressAutoHyphens/>
              <w:rPr>
                <w:sz w:val="22"/>
                <w:szCs w:val="22"/>
              </w:rPr>
            </w:pPr>
          </w:p>
          <w:p w14:paraId="29C068AB" w14:textId="77777777" w:rsidR="008145B8" w:rsidRDefault="008145B8" w:rsidP="008145B8">
            <w:pPr>
              <w:widowControl w:val="0"/>
              <w:suppressAutoHyphens/>
              <w:rPr>
                <w:sz w:val="22"/>
                <w:szCs w:val="22"/>
              </w:rPr>
            </w:pPr>
          </w:p>
          <w:p w14:paraId="557C29D5" w14:textId="77777777" w:rsidR="008145B8" w:rsidRDefault="008145B8" w:rsidP="008145B8">
            <w:pPr>
              <w:widowControl w:val="0"/>
              <w:suppressAutoHyphens/>
              <w:rPr>
                <w:sz w:val="22"/>
                <w:szCs w:val="22"/>
              </w:rPr>
            </w:pPr>
          </w:p>
          <w:p w14:paraId="175DB5AF" w14:textId="77777777" w:rsidR="008145B8" w:rsidRDefault="008145B8" w:rsidP="008145B8">
            <w:pPr>
              <w:widowControl w:val="0"/>
              <w:suppressAutoHyphens/>
              <w:rPr>
                <w:sz w:val="22"/>
                <w:szCs w:val="22"/>
              </w:rPr>
            </w:pPr>
          </w:p>
          <w:p w14:paraId="010FC43C" w14:textId="77777777" w:rsidR="008145B8" w:rsidRDefault="008145B8" w:rsidP="008145B8">
            <w:pPr>
              <w:widowControl w:val="0"/>
              <w:suppressAutoHyphens/>
              <w:rPr>
                <w:sz w:val="22"/>
                <w:szCs w:val="22"/>
              </w:rPr>
            </w:pPr>
          </w:p>
          <w:p w14:paraId="54E7D41D" w14:textId="77777777" w:rsidR="008145B8" w:rsidRDefault="008145B8" w:rsidP="008145B8">
            <w:pPr>
              <w:widowControl w:val="0"/>
              <w:suppressAutoHyphens/>
              <w:rPr>
                <w:sz w:val="22"/>
                <w:szCs w:val="22"/>
              </w:rPr>
            </w:pPr>
          </w:p>
          <w:p w14:paraId="5CC13DB8" w14:textId="77777777" w:rsidR="008145B8" w:rsidRPr="00070AFE" w:rsidRDefault="008145B8" w:rsidP="008145B8">
            <w:pPr>
              <w:widowControl w:val="0"/>
              <w:suppressAutoHyphens/>
              <w:rPr>
                <w:sz w:val="22"/>
                <w:szCs w:val="22"/>
              </w:rPr>
            </w:pPr>
          </w:p>
          <w:p w14:paraId="7C699155" w14:textId="77777777" w:rsidR="006F6A12" w:rsidRPr="006F6A12" w:rsidRDefault="00D57840" w:rsidP="006F6A12">
            <w:pPr>
              <w:widowControl w:val="0"/>
              <w:numPr>
                <w:ilvl w:val="0"/>
                <w:numId w:val="20"/>
              </w:numPr>
              <w:suppressAutoHyphens/>
              <w:spacing w:before="120"/>
              <w:rPr>
                <w:sz w:val="22"/>
                <w:szCs w:val="22"/>
              </w:rPr>
            </w:pPr>
            <w:r w:rsidRPr="00070AFE">
              <w:rPr>
                <w:sz w:val="22"/>
                <w:szCs w:val="22"/>
              </w:rPr>
              <w:t>Graduate Initiatives Committee</w:t>
            </w:r>
          </w:p>
          <w:p w14:paraId="78F973BE" w14:textId="77777777" w:rsidR="006F6A12" w:rsidRDefault="006F6A12" w:rsidP="006F6A12">
            <w:pPr>
              <w:widowControl w:val="0"/>
              <w:suppressAutoHyphens/>
              <w:ind w:left="720"/>
              <w:rPr>
                <w:sz w:val="22"/>
                <w:szCs w:val="22"/>
              </w:rPr>
            </w:pPr>
          </w:p>
          <w:p w14:paraId="14DA489F" w14:textId="77777777" w:rsidR="00D57840" w:rsidRPr="00070AFE" w:rsidRDefault="00D57840" w:rsidP="006F6A12">
            <w:pPr>
              <w:widowControl w:val="0"/>
              <w:numPr>
                <w:ilvl w:val="0"/>
                <w:numId w:val="22"/>
              </w:numPr>
              <w:suppressAutoHyphens/>
              <w:rPr>
                <w:sz w:val="22"/>
                <w:szCs w:val="22"/>
              </w:rPr>
            </w:pPr>
            <w:r w:rsidRPr="00070AFE">
              <w:rPr>
                <w:sz w:val="22"/>
                <w:szCs w:val="22"/>
              </w:rPr>
              <w:t>Reports from Student Representatives</w:t>
            </w:r>
          </w:p>
          <w:p w14:paraId="1520B456" w14:textId="77777777" w:rsidR="00A41939" w:rsidRPr="00070AFE" w:rsidRDefault="00A41939" w:rsidP="00EF2714">
            <w:pPr>
              <w:widowControl w:val="0"/>
              <w:tabs>
                <w:tab w:val="left" w:pos="2130"/>
              </w:tabs>
              <w:suppressAutoHyphens/>
              <w:spacing w:after="220"/>
              <w:rPr>
                <w:sz w:val="22"/>
                <w:szCs w:val="22"/>
              </w:rPr>
            </w:pPr>
          </w:p>
        </w:tc>
        <w:tc>
          <w:tcPr>
            <w:tcW w:w="5199" w:type="dxa"/>
          </w:tcPr>
          <w:p w14:paraId="22B3000A" w14:textId="77777777" w:rsidR="00A41939" w:rsidRPr="00070AFE" w:rsidRDefault="00A41939" w:rsidP="00A41939">
            <w:pPr>
              <w:rPr>
                <w:b/>
                <w:sz w:val="22"/>
                <w:szCs w:val="22"/>
              </w:rPr>
            </w:pPr>
          </w:p>
        </w:tc>
        <w:tc>
          <w:tcPr>
            <w:tcW w:w="5614" w:type="dxa"/>
          </w:tcPr>
          <w:p w14:paraId="48154D55" w14:textId="77777777" w:rsidR="008145B8" w:rsidRDefault="008145B8" w:rsidP="00A41939">
            <w:pPr>
              <w:rPr>
                <w:sz w:val="22"/>
                <w:szCs w:val="22"/>
              </w:rPr>
            </w:pPr>
          </w:p>
          <w:p w14:paraId="74449D94" w14:textId="77777777" w:rsidR="008145B8" w:rsidRDefault="008145B8" w:rsidP="00A41939">
            <w:pPr>
              <w:rPr>
                <w:sz w:val="22"/>
                <w:szCs w:val="22"/>
              </w:rPr>
            </w:pPr>
          </w:p>
          <w:p w14:paraId="075E1F98" w14:textId="77777777" w:rsidR="008145B8" w:rsidRDefault="008145B8" w:rsidP="00A41939">
            <w:pPr>
              <w:rPr>
                <w:sz w:val="22"/>
                <w:szCs w:val="22"/>
              </w:rPr>
            </w:pPr>
          </w:p>
          <w:p w14:paraId="40EEC231" w14:textId="77777777" w:rsidR="00790B80" w:rsidRDefault="00EE2387" w:rsidP="00A41939">
            <w:pPr>
              <w:rPr>
                <w:sz w:val="22"/>
                <w:szCs w:val="22"/>
              </w:rPr>
            </w:pPr>
            <w:r w:rsidRPr="00070AFE">
              <w:rPr>
                <w:sz w:val="22"/>
                <w:szCs w:val="22"/>
              </w:rPr>
              <w:t>Academic policy-No committee information for this meeting.</w:t>
            </w:r>
          </w:p>
          <w:p w14:paraId="229C9F94" w14:textId="77777777" w:rsidR="008145B8" w:rsidRPr="00070AFE" w:rsidRDefault="008145B8" w:rsidP="00A41939">
            <w:pPr>
              <w:rPr>
                <w:sz w:val="22"/>
                <w:szCs w:val="22"/>
              </w:rPr>
            </w:pPr>
            <w:r w:rsidRPr="00070AFE">
              <w:rPr>
                <w:sz w:val="22"/>
                <w:szCs w:val="22"/>
              </w:rPr>
              <w:t>Awards- Currently finalizing deliberation on Wells</w:t>
            </w:r>
          </w:p>
          <w:p w14:paraId="6DA2B912" w14:textId="77777777" w:rsidR="00EE2387" w:rsidRPr="00070AFE" w:rsidRDefault="00EE2387" w:rsidP="00A41939">
            <w:pPr>
              <w:rPr>
                <w:sz w:val="22"/>
                <w:szCs w:val="22"/>
              </w:rPr>
            </w:pPr>
            <w:r w:rsidRPr="00070AFE">
              <w:rPr>
                <w:sz w:val="22"/>
                <w:szCs w:val="22"/>
              </w:rPr>
              <w:lastRenderedPageBreak/>
              <w:t>F</w:t>
            </w:r>
            <w:r w:rsidR="001650CC" w:rsidRPr="00070AFE">
              <w:rPr>
                <w:sz w:val="22"/>
                <w:szCs w:val="22"/>
              </w:rPr>
              <w:t xml:space="preserve">ellowship. </w:t>
            </w:r>
          </w:p>
          <w:p w14:paraId="16A2CC3F" w14:textId="77777777" w:rsidR="008145B8" w:rsidRDefault="008145B8" w:rsidP="00A41939">
            <w:pPr>
              <w:rPr>
                <w:sz w:val="22"/>
                <w:szCs w:val="22"/>
              </w:rPr>
            </w:pPr>
          </w:p>
          <w:p w14:paraId="7E824528" w14:textId="77777777" w:rsidR="00EE2387" w:rsidRPr="00070AFE" w:rsidRDefault="001650CC" w:rsidP="00A41939">
            <w:pPr>
              <w:rPr>
                <w:sz w:val="22"/>
                <w:szCs w:val="22"/>
              </w:rPr>
            </w:pPr>
            <w:r w:rsidRPr="00070AFE">
              <w:rPr>
                <w:sz w:val="22"/>
                <w:szCs w:val="22"/>
              </w:rPr>
              <w:t>Diversity issues-</w:t>
            </w:r>
            <w:r w:rsidR="00EE2387" w:rsidRPr="00070AFE">
              <w:rPr>
                <w:sz w:val="22"/>
                <w:szCs w:val="22"/>
              </w:rPr>
              <w:t xml:space="preserve">Currently seeking </w:t>
            </w:r>
            <w:r w:rsidRPr="00070AFE">
              <w:rPr>
                <w:sz w:val="22"/>
                <w:szCs w:val="22"/>
              </w:rPr>
              <w:t>information</w:t>
            </w:r>
            <w:r w:rsidR="00EE2387" w:rsidRPr="00070AFE">
              <w:rPr>
                <w:sz w:val="22"/>
                <w:szCs w:val="22"/>
              </w:rPr>
              <w:t xml:space="preserve"> on different departments recruiting efforts for diverse students</w:t>
            </w:r>
            <w:r w:rsidRPr="00070AFE">
              <w:rPr>
                <w:sz w:val="22"/>
                <w:szCs w:val="22"/>
              </w:rPr>
              <w:t xml:space="preserve">. </w:t>
            </w:r>
          </w:p>
          <w:p w14:paraId="66A3F92E" w14:textId="77777777" w:rsidR="001650CC" w:rsidRPr="00070AFE" w:rsidRDefault="00EE2387" w:rsidP="00EE2387">
            <w:pPr>
              <w:rPr>
                <w:sz w:val="22"/>
                <w:szCs w:val="22"/>
              </w:rPr>
            </w:pPr>
            <w:r w:rsidRPr="00070AFE">
              <w:rPr>
                <w:sz w:val="22"/>
                <w:szCs w:val="22"/>
              </w:rPr>
              <w:t xml:space="preserve">In addition, what programs have support for diverse students? </w:t>
            </w:r>
          </w:p>
          <w:p w14:paraId="3B9B380C" w14:textId="77777777" w:rsidR="00EE2387" w:rsidRPr="00070AFE" w:rsidRDefault="00EE2387" w:rsidP="00EE2387">
            <w:pPr>
              <w:rPr>
                <w:sz w:val="22"/>
                <w:szCs w:val="22"/>
              </w:rPr>
            </w:pPr>
          </w:p>
          <w:p w14:paraId="4CC1F222" w14:textId="77777777" w:rsidR="005F057B" w:rsidRPr="00070AFE" w:rsidRDefault="005F057B" w:rsidP="00A41939">
            <w:pPr>
              <w:rPr>
                <w:sz w:val="22"/>
                <w:szCs w:val="22"/>
              </w:rPr>
            </w:pPr>
            <w:r w:rsidRPr="00070AFE">
              <w:rPr>
                <w:sz w:val="22"/>
                <w:szCs w:val="22"/>
              </w:rPr>
              <w:t xml:space="preserve">The committee gave examples of what they found from other universities. </w:t>
            </w:r>
          </w:p>
          <w:p w14:paraId="4772F105" w14:textId="77777777" w:rsidR="005F057B" w:rsidRPr="00070AFE" w:rsidRDefault="005F057B" w:rsidP="00A41939">
            <w:pPr>
              <w:rPr>
                <w:sz w:val="22"/>
                <w:szCs w:val="22"/>
              </w:rPr>
            </w:pPr>
          </w:p>
          <w:p w14:paraId="1F953186" w14:textId="77777777" w:rsidR="005F057B" w:rsidRPr="00070AFE" w:rsidRDefault="005F057B" w:rsidP="00A41939">
            <w:pPr>
              <w:rPr>
                <w:sz w:val="22"/>
                <w:szCs w:val="22"/>
              </w:rPr>
            </w:pPr>
            <w:r w:rsidRPr="00070AFE">
              <w:rPr>
                <w:sz w:val="22"/>
                <w:szCs w:val="22"/>
              </w:rPr>
              <w:t>Through inquiry we can find out what we have in order to</w:t>
            </w:r>
            <w:r w:rsidR="001650CC" w:rsidRPr="00070AFE">
              <w:rPr>
                <w:sz w:val="22"/>
                <w:szCs w:val="22"/>
              </w:rPr>
              <w:t xml:space="preserve"> build programs to </w:t>
            </w:r>
            <w:r w:rsidRPr="00070AFE">
              <w:rPr>
                <w:sz w:val="22"/>
                <w:szCs w:val="22"/>
              </w:rPr>
              <w:t>attract diverse students.</w:t>
            </w:r>
          </w:p>
          <w:p w14:paraId="399999F4" w14:textId="77777777" w:rsidR="005F057B" w:rsidRPr="00070AFE" w:rsidRDefault="005F057B" w:rsidP="00A41939">
            <w:pPr>
              <w:rPr>
                <w:sz w:val="22"/>
                <w:szCs w:val="22"/>
              </w:rPr>
            </w:pPr>
          </w:p>
          <w:p w14:paraId="54B3E8ED" w14:textId="77777777" w:rsidR="0087775A" w:rsidRPr="00070AFE" w:rsidRDefault="0087775A" w:rsidP="00A41939">
            <w:pPr>
              <w:rPr>
                <w:sz w:val="22"/>
                <w:szCs w:val="22"/>
              </w:rPr>
            </w:pPr>
            <w:r w:rsidRPr="00070AFE">
              <w:rPr>
                <w:sz w:val="22"/>
                <w:szCs w:val="22"/>
              </w:rPr>
              <w:t xml:space="preserve">Graduate initiatives committee- collect nominations to run. </w:t>
            </w:r>
            <w:r w:rsidR="00977180" w:rsidRPr="00070AFE">
              <w:rPr>
                <w:sz w:val="22"/>
                <w:szCs w:val="22"/>
              </w:rPr>
              <w:t xml:space="preserve">Seek additional nominees that do not have the required nominees. </w:t>
            </w:r>
          </w:p>
          <w:p w14:paraId="14FBAA49" w14:textId="77777777" w:rsidR="0087775A" w:rsidRPr="00070AFE" w:rsidRDefault="0087775A" w:rsidP="00A41939">
            <w:pPr>
              <w:rPr>
                <w:sz w:val="22"/>
                <w:szCs w:val="22"/>
              </w:rPr>
            </w:pPr>
          </w:p>
          <w:p w14:paraId="15C0725D" w14:textId="77777777" w:rsidR="0087775A" w:rsidRPr="00070AFE" w:rsidRDefault="0087775A" w:rsidP="00A41939">
            <w:pPr>
              <w:rPr>
                <w:sz w:val="22"/>
                <w:szCs w:val="22"/>
              </w:rPr>
            </w:pPr>
            <w:r w:rsidRPr="00070AFE">
              <w:rPr>
                <w:sz w:val="22"/>
                <w:szCs w:val="22"/>
              </w:rPr>
              <w:t>Student representatives-</w:t>
            </w:r>
            <w:r w:rsidR="00977180" w:rsidRPr="00070AFE">
              <w:rPr>
                <w:sz w:val="22"/>
                <w:szCs w:val="22"/>
              </w:rPr>
              <w:t xml:space="preserve"> IUPI </w:t>
            </w:r>
            <w:r w:rsidR="005F057B" w:rsidRPr="00070AFE">
              <w:rPr>
                <w:sz w:val="22"/>
                <w:szCs w:val="22"/>
              </w:rPr>
              <w:t xml:space="preserve">is planning a </w:t>
            </w:r>
            <w:r w:rsidR="00977180" w:rsidRPr="00070AFE">
              <w:rPr>
                <w:sz w:val="22"/>
                <w:szCs w:val="22"/>
              </w:rPr>
              <w:t>graduate professional week-</w:t>
            </w:r>
            <w:r w:rsidR="005F057B" w:rsidRPr="00070AFE">
              <w:rPr>
                <w:sz w:val="22"/>
                <w:szCs w:val="22"/>
              </w:rPr>
              <w:t xml:space="preserve">. This will occur </w:t>
            </w:r>
            <w:r w:rsidR="0064274E" w:rsidRPr="00070AFE">
              <w:rPr>
                <w:sz w:val="22"/>
                <w:szCs w:val="22"/>
              </w:rPr>
              <w:t>mid-April</w:t>
            </w:r>
            <w:r w:rsidR="005F057B" w:rsidRPr="00070AFE">
              <w:rPr>
                <w:sz w:val="22"/>
                <w:szCs w:val="22"/>
              </w:rPr>
              <w:t xml:space="preserve">. They have planned several activities to include pizza, coffee and </w:t>
            </w:r>
            <w:r w:rsidR="00070AFE" w:rsidRPr="00070AFE">
              <w:rPr>
                <w:sz w:val="22"/>
                <w:szCs w:val="22"/>
              </w:rPr>
              <w:t>bagels</w:t>
            </w:r>
            <w:r w:rsidR="005F057B" w:rsidRPr="00070AFE">
              <w:rPr>
                <w:sz w:val="22"/>
                <w:szCs w:val="22"/>
              </w:rPr>
              <w:t>,</w:t>
            </w:r>
            <w:r w:rsidR="0064274E" w:rsidRPr="00070AFE">
              <w:rPr>
                <w:sz w:val="22"/>
                <w:szCs w:val="22"/>
              </w:rPr>
              <w:t xml:space="preserve"> and a</w:t>
            </w:r>
            <w:r w:rsidR="005F057B" w:rsidRPr="00070AFE">
              <w:rPr>
                <w:sz w:val="22"/>
                <w:szCs w:val="22"/>
              </w:rPr>
              <w:t xml:space="preserve"> yoga</w:t>
            </w:r>
            <w:r w:rsidR="0064274E" w:rsidRPr="00070AFE">
              <w:rPr>
                <w:sz w:val="22"/>
                <w:szCs w:val="22"/>
              </w:rPr>
              <w:t xml:space="preserve"> event</w:t>
            </w:r>
            <w:r w:rsidR="005F057B" w:rsidRPr="00070AFE">
              <w:rPr>
                <w:sz w:val="22"/>
                <w:szCs w:val="22"/>
              </w:rPr>
              <w:t xml:space="preserve"> (with f</w:t>
            </w:r>
            <w:r w:rsidR="0064274E" w:rsidRPr="00070AFE">
              <w:rPr>
                <w:sz w:val="22"/>
                <w:szCs w:val="22"/>
              </w:rPr>
              <w:t xml:space="preserve">ree yoga mats-25 to 30). </w:t>
            </w:r>
            <w:r w:rsidR="005F057B" w:rsidRPr="00070AFE">
              <w:rPr>
                <w:sz w:val="22"/>
                <w:szCs w:val="22"/>
              </w:rPr>
              <w:t xml:space="preserve">They are working with the </w:t>
            </w:r>
            <w:r w:rsidR="0064274E" w:rsidRPr="00070AFE">
              <w:rPr>
                <w:sz w:val="22"/>
                <w:szCs w:val="22"/>
              </w:rPr>
              <w:t>New Wellness C</w:t>
            </w:r>
            <w:r w:rsidRPr="00070AFE">
              <w:rPr>
                <w:sz w:val="22"/>
                <w:szCs w:val="22"/>
              </w:rPr>
              <w:t xml:space="preserve">enter. </w:t>
            </w:r>
            <w:r w:rsidR="0064274E" w:rsidRPr="00070AFE">
              <w:rPr>
                <w:sz w:val="22"/>
                <w:szCs w:val="22"/>
              </w:rPr>
              <w:t xml:space="preserve">On </w:t>
            </w:r>
            <w:r w:rsidR="00977180" w:rsidRPr="00070AFE">
              <w:rPr>
                <w:sz w:val="22"/>
                <w:szCs w:val="22"/>
              </w:rPr>
              <w:t>April 11</w:t>
            </w:r>
            <w:r w:rsidR="00977180" w:rsidRPr="00070AFE">
              <w:rPr>
                <w:sz w:val="22"/>
                <w:szCs w:val="22"/>
                <w:vertAlign w:val="superscript"/>
              </w:rPr>
              <w:t>th</w:t>
            </w:r>
            <w:r w:rsidR="00977180" w:rsidRPr="00070AFE">
              <w:rPr>
                <w:sz w:val="22"/>
                <w:szCs w:val="22"/>
              </w:rPr>
              <w:t xml:space="preserve"> </w:t>
            </w:r>
            <w:r w:rsidR="0064274E" w:rsidRPr="00070AFE">
              <w:rPr>
                <w:sz w:val="22"/>
                <w:szCs w:val="22"/>
              </w:rPr>
              <w:t>they are planning the annual event for the</w:t>
            </w:r>
            <w:r w:rsidR="00977180" w:rsidRPr="00070AFE">
              <w:rPr>
                <w:sz w:val="22"/>
                <w:szCs w:val="22"/>
              </w:rPr>
              <w:t xml:space="preserve"> </w:t>
            </w:r>
            <w:r w:rsidR="0064274E" w:rsidRPr="00070AFE">
              <w:rPr>
                <w:sz w:val="22"/>
                <w:szCs w:val="22"/>
              </w:rPr>
              <w:t>E</w:t>
            </w:r>
            <w:r w:rsidR="00977180" w:rsidRPr="00070AFE">
              <w:rPr>
                <w:sz w:val="22"/>
                <w:szCs w:val="22"/>
              </w:rPr>
              <w:t xml:space="preserve">lite </w:t>
            </w:r>
            <w:r w:rsidRPr="00070AFE">
              <w:rPr>
                <w:sz w:val="22"/>
                <w:szCs w:val="22"/>
              </w:rPr>
              <w:t xml:space="preserve">top 50 scholars </w:t>
            </w:r>
            <w:r w:rsidR="0064274E" w:rsidRPr="00070AFE">
              <w:rPr>
                <w:sz w:val="22"/>
                <w:szCs w:val="22"/>
              </w:rPr>
              <w:t xml:space="preserve">at </w:t>
            </w:r>
            <w:r w:rsidRPr="00070AFE">
              <w:rPr>
                <w:sz w:val="22"/>
                <w:szCs w:val="22"/>
              </w:rPr>
              <w:t xml:space="preserve">IUPUI </w:t>
            </w:r>
            <w:r w:rsidR="0064274E" w:rsidRPr="00070AFE">
              <w:rPr>
                <w:sz w:val="22"/>
                <w:szCs w:val="22"/>
              </w:rPr>
              <w:t xml:space="preserve">and currently have </w:t>
            </w:r>
            <w:r w:rsidR="00977180" w:rsidRPr="00070AFE">
              <w:rPr>
                <w:sz w:val="22"/>
                <w:szCs w:val="22"/>
              </w:rPr>
              <w:t xml:space="preserve">over </w:t>
            </w:r>
            <w:r w:rsidRPr="00070AFE">
              <w:rPr>
                <w:sz w:val="22"/>
                <w:szCs w:val="22"/>
              </w:rPr>
              <w:t xml:space="preserve">100 </w:t>
            </w:r>
            <w:r w:rsidR="00223C0A" w:rsidRPr="00070AFE">
              <w:rPr>
                <w:sz w:val="22"/>
                <w:szCs w:val="22"/>
              </w:rPr>
              <w:t>applications</w:t>
            </w:r>
            <w:r w:rsidRPr="00070AFE">
              <w:rPr>
                <w:sz w:val="22"/>
                <w:szCs w:val="22"/>
              </w:rPr>
              <w:t xml:space="preserve">. </w:t>
            </w:r>
            <w:r w:rsidR="0064274E" w:rsidRPr="00070AFE">
              <w:rPr>
                <w:sz w:val="22"/>
                <w:szCs w:val="22"/>
              </w:rPr>
              <w:t xml:space="preserve">They have awarded </w:t>
            </w:r>
            <w:r w:rsidRPr="00070AFE">
              <w:rPr>
                <w:sz w:val="22"/>
                <w:szCs w:val="22"/>
              </w:rPr>
              <w:t xml:space="preserve">106 </w:t>
            </w:r>
            <w:r w:rsidR="00977180" w:rsidRPr="00070AFE">
              <w:rPr>
                <w:sz w:val="22"/>
                <w:szCs w:val="22"/>
              </w:rPr>
              <w:t>travel and research grants</w:t>
            </w:r>
            <w:r w:rsidR="0064274E" w:rsidRPr="00070AFE">
              <w:rPr>
                <w:sz w:val="22"/>
                <w:szCs w:val="22"/>
              </w:rPr>
              <w:t xml:space="preserve"> totaling 50,000.00 dollars</w:t>
            </w:r>
            <w:r w:rsidR="00977180" w:rsidRPr="00070AFE">
              <w:rPr>
                <w:sz w:val="22"/>
                <w:szCs w:val="22"/>
              </w:rPr>
              <w:t xml:space="preserve">. </w:t>
            </w:r>
            <w:r w:rsidR="0064274E" w:rsidRPr="00070AFE">
              <w:rPr>
                <w:sz w:val="22"/>
                <w:szCs w:val="22"/>
              </w:rPr>
              <w:t xml:space="preserve">They currently have </w:t>
            </w:r>
            <w:r w:rsidRPr="00070AFE">
              <w:rPr>
                <w:sz w:val="22"/>
                <w:szCs w:val="22"/>
              </w:rPr>
              <w:t>10</w:t>
            </w:r>
            <w:r w:rsidR="00977180" w:rsidRPr="00070AFE">
              <w:rPr>
                <w:sz w:val="22"/>
                <w:szCs w:val="22"/>
              </w:rPr>
              <w:t>,</w:t>
            </w:r>
            <w:r w:rsidRPr="00070AFE">
              <w:rPr>
                <w:sz w:val="22"/>
                <w:szCs w:val="22"/>
              </w:rPr>
              <w:t xml:space="preserve">000 left over. </w:t>
            </w:r>
            <w:r w:rsidR="0064274E" w:rsidRPr="00070AFE">
              <w:rPr>
                <w:sz w:val="22"/>
                <w:szCs w:val="22"/>
              </w:rPr>
              <w:t xml:space="preserve">In addition, they are working on efforts to stock </w:t>
            </w:r>
            <w:r w:rsidR="00977180" w:rsidRPr="00070AFE">
              <w:rPr>
                <w:sz w:val="22"/>
                <w:szCs w:val="22"/>
              </w:rPr>
              <w:t>Paul</w:t>
            </w:r>
            <w:r w:rsidR="0064274E" w:rsidRPr="00070AFE">
              <w:rPr>
                <w:sz w:val="22"/>
                <w:szCs w:val="22"/>
              </w:rPr>
              <w:t>’</w:t>
            </w:r>
            <w:r w:rsidR="00977180" w:rsidRPr="00070AFE">
              <w:rPr>
                <w:sz w:val="22"/>
                <w:szCs w:val="22"/>
              </w:rPr>
              <w:t xml:space="preserve">s </w:t>
            </w:r>
            <w:r w:rsidR="0064274E" w:rsidRPr="00070AFE">
              <w:rPr>
                <w:sz w:val="22"/>
                <w:szCs w:val="22"/>
              </w:rPr>
              <w:t xml:space="preserve">food </w:t>
            </w:r>
            <w:r w:rsidR="00977180" w:rsidRPr="00070AFE">
              <w:rPr>
                <w:sz w:val="22"/>
                <w:szCs w:val="22"/>
              </w:rPr>
              <w:t xml:space="preserve">pantry. </w:t>
            </w:r>
            <w:r w:rsidRPr="00070AFE">
              <w:rPr>
                <w:sz w:val="22"/>
                <w:szCs w:val="22"/>
              </w:rPr>
              <w:t xml:space="preserve">Food insecurity </w:t>
            </w:r>
            <w:r w:rsidR="0064274E" w:rsidRPr="00070AFE">
              <w:rPr>
                <w:sz w:val="22"/>
                <w:szCs w:val="22"/>
              </w:rPr>
              <w:t>is an issue for students as there is currently</w:t>
            </w:r>
            <w:r w:rsidRPr="00070AFE">
              <w:rPr>
                <w:sz w:val="22"/>
                <w:szCs w:val="22"/>
              </w:rPr>
              <w:t xml:space="preserve"> 10% </w:t>
            </w:r>
            <w:r w:rsidR="0064274E" w:rsidRPr="00070AFE">
              <w:rPr>
                <w:sz w:val="22"/>
                <w:szCs w:val="22"/>
              </w:rPr>
              <w:t>utilization.</w:t>
            </w:r>
          </w:p>
          <w:p w14:paraId="12F003F9" w14:textId="77777777" w:rsidR="0087775A" w:rsidRPr="00070AFE" w:rsidRDefault="0087775A" w:rsidP="00A41939">
            <w:pPr>
              <w:rPr>
                <w:sz w:val="22"/>
                <w:szCs w:val="22"/>
              </w:rPr>
            </w:pPr>
          </w:p>
          <w:p w14:paraId="1CD5250D" w14:textId="77777777" w:rsidR="0064274E" w:rsidRPr="00070AFE" w:rsidRDefault="0087775A" w:rsidP="00A41939">
            <w:pPr>
              <w:rPr>
                <w:sz w:val="22"/>
                <w:szCs w:val="22"/>
              </w:rPr>
            </w:pPr>
            <w:r w:rsidRPr="00070AFE">
              <w:rPr>
                <w:sz w:val="22"/>
                <w:szCs w:val="22"/>
              </w:rPr>
              <w:t xml:space="preserve">IUB </w:t>
            </w:r>
            <w:r w:rsidR="0064274E" w:rsidRPr="00070AFE">
              <w:rPr>
                <w:sz w:val="22"/>
                <w:szCs w:val="22"/>
              </w:rPr>
              <w:t xml:space="preserve">student representative reported activism for tax reform was successful. </w:t>
            </w:r>
          </w:p>
          <w:p w14:paraId="37FB230A" w14:textId="77777777" w:rsidR="0064274E" w:rsidRPr="00070AFE" w:rsidRDefault="0064274E" w:rsidP="00A41939">
            <w:pPr>
              <w:rPr>
                <w:sz w:val="22"/>
                <w:szCs w:val="22"/>
              </w:rPr>
            </w:pPr>
          </w:p>
          <w:p w14:paraId="387BFCC4" w14:textId="77777777" w:rsidR="0064274E" w:rsidRPr="00070AFE" w:rsidRDefault="0064274E" w:rsidP="00A41939">
            <w:pPr>
              <w:rPr>
                <w:sz w:val="22"/>
                <w:szCs w:val="22"/>
              </w:rPr>
            </w:pPr>
            <w:r w:rsidRPr="00070AFE">
              <w:rPr>
                <w:sz w:val="22"/>
                <w:szCs w:val="22"/>
              </w:rPr>
              <w:t>They have stud</w:t>
            </w:r>
            <w:r w:rsidR="0087775A" w:rsidRPr="00070AFE">
              <w:rPr>
                <w:sz w:val="22"/>
                <w:szCs w:val="22"/>
              </w:rPr>
              <w:t xml:space="preserve">ent </w:t>
            </w:r>
            <w:r w:rsidR="00977180" w:rsidRPr="00070AFE">
              <w:rPr>
                <w:sz w:val="22"/>
                <w:szCs w:val="22"/>
              </w:rPr>
              <w:t>ambassador</w:t>
            </w:r>
            <w:r w:rsidR="0087775A" w:rsidRPr="00070AFE">
              <w:rPr>
                <w:sz w:val="22"/>
                <w:szCs w:val="22"/>
              </w:rPr>
              <w:t xml:space="preserve"> pos</w:t>
            </w:r>
            <w:r w:rsidR="00977180" w:rsidRPr="00070AFE">
              <w:rPr>
                <w:sz w:val="22"/>
                <w:szCs w:val="22"/>
              </w:rPr>
              <w:t xml:space="preserve">itions filled </w:t>
            </w:r>
            <w:r w:rsidRPr="00070AFE">
              <w:rPr>
                <w:sz w:val="22"/>
                <w:szCs w:val="22"/>
              </w:rPr>
              <w:t xml:space="preserve">to </w:t>
            </w:r>
            <w:r w:rsidR="00977180" w:rsidRPr="00070AFE">
              <w:rPr>
                <w:sz w:val="22"/>
                <w:szCs w:val="22"/>
              </w:rPr>
              <w:t xml:space="preserve">represent </w:t>
            </w:r>
            <w:r w:rsidRPr="00070AFE">
              <w:rPr>
                <w:sz w:val="22"/>
                <w:szCs w:val="22"/>
              </w:rPr>
              <w:t>research and t</w:t>
            </w:r>
            <w:r w:rsidR="0087775A" w:rsidRPr="00070AFE">
              <w:rPr>
                <w:sz w:val="22"/>
                <w:szCs w:val="22"/>
              </w:rPr>
              <w:t>eaching</w:t>
            </w:r>
            <w:r w:rsidRPr="00070AFE">
              <w:rPr>
                <w:sz w:val="22"/>
                <w:szCs w:val="22"/>
              </w:rPr>
              <w:t>.</w:t>
            </w:r>
          </w:p>
          <w:p w14:paraId="079CC5A5" w14:textId="77777777" w:rsidR="0064274E" w:rsidRPr="00070AFE" w:rsidRDefault="0064274E" w:rsidP="00A41939">
            <w:pPr>
              <w:rPr>
                <w:sz w:val="22"/>
                <w:szCs w:val="22"/>
              </w:rPr>
            </w:pPr>
          </w:p>
          <w:p w14:paraId="245707A3" w14:textId="77777777" w:rsidR="0064274E" w:rsidRPr="00070AFE" w:rsidRDefault="0064274E" w:rsidP="00A41939">
            <w:pPr>
              <w:rPr>
                <w:sz w:val="22"/>
                <w:szCs w:val="22"/>
              </w:rPr>
            </w:pPr>
            <w:r w:rsidRPr="00070AFE">
              <w:rPr>
                <w:sz w:val="22"/>
                <w:szCs w:val="22"/>
              </w:rPr>
              <w:lastRenderedPageBreak/>
              <w:t xml:space="preserve">Working on the needs of students with children, </w:t>
            </w:r>
            <w:r w:rsidR="0087775A" w:rsidRPr="00070AFE">
              <w:rPr>
                <w:sz w:val="22"/>
                <w:szCs w:val="22"/>
              </w:rPr>
              <w:t xml:space="preserve">veterans and international students </w:t>
            </w:r>
            <w:r w:rsidRPr="00070AFE">
              <w:rPr>
                <w:sz w:val="22"/>
                <w:szCs w:val="22"/>
              </w:rPr>
              <w:t xml:space="preserve">in order </w:t>
            </w:r>
            <w:r w:rsidR="0087775A" w:rsidRPr="00070AFE">
              <w:rPr>
                <w:sz w:val="22"/>
                <w:szCs w:val="22"/>
              </w:rPr>
              <w:t xml:space="preserve">to advocate </w:t>
            </w:r>
            <w:r w:rsidRPr="00070AFE">
              <w:rPr>
                <w:sz w:val="22"/>
                <w:szCs w:val="22"/>
              </w:rPr>
              <w:t xml:space="preserve">for </w:t>
            </w:r>
            <w:r w:rsidR="0087775A" w:rsidRPr="00070AFE">
              <w:rPr>
                <w:sz w:val="22"/>
                <w:szCs w:val="22"/>
              </w:rPr>
              <w:t>them.</w:t>
            </w:r>
            <w:r w:rsidR="00070AFE" w:rsidRPr="00070AFE">
              <w:rPr>
                <w:sz w:val="22"/>
                <w:szCs w:val="22"/>
              </w:rPr>
              <w:t xml:space="preserve"> </w:t>
            </w:r>
            <w:r w:rsidR="0087775A" w:rsidRPr="00070AFE">
              <w:rPr>
                <w:sz w:val="22"/>
                <w:szCs w:val="22"/>
              </w:rPr>
              <w:t xml:space="preserve"> </w:t>
            </w:r>
          </w:p>
          <w:p w14:paraId="39CCB0A3" w14:textId="77777777" w:rsidR="0064274E" w:rsidRPr="00070AFE" w:rsidRDefault="0064274E" w:rsidP="00A41939">
            <w:pPr>
              <w:rPr>
                <w:sz w:val="22"/>
                <w:szCs w:val="22"/>
              </w:rPr>
            </w:pPr>
          </w:p>
          <w:p w14:paraId="7CA12E6F" w14:textId="77777777" w:rsidR="00977180" w:rsidRPr="00070AFE" w:rsidRDefault="0087775A" w:rsidP="00A41939">
            <w:pPr>
              <w:rPr>
                <w:sz w:val="22"/>
                <w:szCs w:val="22"/>
              </w:rPr>
            </w:pPr>
            <w:r w:rsidRPr="00070AFE">
              <w:rPr>
                <w:sz w:val="22"/>
                <w:szCs w:val="22"/>
              </w:rPr>
              <w:t xml:space="preserve">Formed a new committee for </w:t>
            </w:r>
            <w:r w:rsidR="00977180" w:rsidRPr="00070AFE">
              <w:rPr>
                <w:sz w:val="22"/>
                <w:szCs w:val="22"/>
              </w:rPr>
              <w:t xml:space="preserve">statistics and </w:t>
            </w:r>
            <w:r w:rsidRPr="00070AFE">
              <w:rPr>
                <w:sz w:val="22"/>
                <w:szCs w:val="22"/>
              </w:rPr>
              <w:t>research to collect data on advocacy</w:t>
            </w:r>
            <w:r w:rsidR="00977180" w:rsidRPr="00070AFE">
              <w:rPr>
                <w:sz w:val="22"/>
                <w:szCs w:val="22"/>
              </w:rPr>
              <w:t xml:space="preserve"> committees</w:t>
            </w:r>
            <w:r w:rsidRPr="00070AFE">
              <w:rPr>
                <w:sz w:val="22"/>
                <w:szCs w:val="22"/>
              </w:rPr>
              <w:t>.</w:t>
            </w:r>
            <w:r w:rsidR="00070AFE" w:rsidRPr="00070AFE">
              <w:rPr>
                <w:sz w:val="22"/>
                <w:szCs w:val="22"/>
              </w:rPr>
              <w:t xml:space="preserve"> The goal is to provide</w:t>
            </w:r>
            <w:r w:rsidRPr="00070AFE">
              <w:rPr>
                <w:sz w:val="22"/>
                <w:szCs w:val="22"/>
              </w:rPr>
              <w:t xml:space="preserve"> </w:t>
            </w:r>
            <w:r w:rsidR="00070AFE" w:rsidRPr="00070AFE">
              <w:rPr>
                <w:sz w:val="22"/>
                <w:szCs w:val="22"/>
              </w:rPr>
              <w:t>o</w:t>
            </w:r>
            <w:r w:rsidRPr="00070AFE">
              <w:rPr>
                <w:sz w:val="22"/>
                <w:szCs w:val="22"/>
              </w:rPr>
              <w:t xml:space="preserve">ne main access to data. Planning three awards, </w:t>
            </w:r>
            <w:r w:rsidR="00070AFE" w:rsidRPr="00070AFE">
              <w:rPr>
                <w:sz w:val="22"/>
                <w:szCs w:val="22"/>
              </w:rPr>
              <w:t xml:space="preserve">for graduate </w:t>
            </w:r>
            <w:r w:rsidRPr="00070AFE">
              <w:rPr>
                <w:sz w:val="22"/>
                <w:szCs w:val="22"/>
              </w:rPr>
              <w:t xml:space="preserve">students </w:t>
            </w:r>
            <w:r w:rsidR="00070AFE" w:rsidRPr="00070AFE">
              <w:rPr>
                <w:sz w:val="22"/>
                <w:szCs w:val="22"/>
              </w:rPr>
              <w:t>to put on their CV’s. They will be non-monetary</w:t>
            </w:r>
            <w:r w:rsidR="00223C0A" w:rsidRPr="00070AFE">
              <w:rPr>
                <w:sz w:val="22"/>
                <w:szCs w:val="22"/>
              </w:rPr>
              <w:t xml:space="preserve"> awards </w:t>
            </w:r>
            <w:r w:rsidR="00070AFE" w:rsidRPr="00070AFE">
              <w:rPr>
                <w:sz w:val="22"/>
                <w:szCs w:val="22"/>
              </w:rPr>
              <w:t>for</w:t>
            </w:r>
            <w:r w:rsidR="00977180" w:rsidRPr="00070AFE">
              <w:rPr>
                <w:sz w:val="22"/>
                <w:szCs w:val="22"/>
              </w:rPr>
              <w:t xml:space="preserve"> </w:t>
            </w:r>
            <w:r w:rsidRPr="00070AFE">
              <w:rPr>
                <w:sz w:val="22"/>
                <w:szCs w:val="22"/>
              </w:rPr>
              <w:t>teaching</w:t>
            </w:r>
            <w:r w:rsidR="00070AFE" w:rsidRPr="00070AFE">
              <w:rPr>
                <w:sz w:val="22"/>
                <w:szCs w:val="22"/>
              </w:rPr>
              <w:t xml:space="preserve">, research and </w:t>
            </w:r>
            <w:r w:rsidRPr="00070AFE">
              <w:rPr>
                <w:sz w:val="22"/>
                <w:szCs w:val="22"/>
              </w:rPr>
              <w:t xml:space="preserve">community service. </w:t>
            </w:r>
          </w:p>
          <w:p w14:paraId="4E7F54A1" w14:textId="77777777" w:rsidR="00977180" w:rsidRPr="00070AFE" w:rsidRDefault="00977180" w:rsidP="00A41939">
            <w:pPr>
              <w:rPr>
                <w:sz w:val="22"/>
                <w:szCs w:val="22"/>
              </w:rPr>
            </w:pPr>
          </w:p>
          <w:p w14:paraId="05DE8B85" w14:textId="77777777" w:rsidR="0087775A" w:rsidRPr="00070AFE" w:rsidRDefault="00070AFE" w:rsidP="00A41939">
            <w:pPr>
              <w:rPr>
                <w:sz w:val="22"/>
                <w:szCs w:val="22"/>
              </w:rPr>
            </w:pPr>
            <w:r w:rsidRPr="00070AFE">
              <w:rPr>
                <w:sz w:val="22"/>
                <w:szCs w:val="22"/>
              </w:rPr>
              <w:t xml:space="preserve">Lastly, there will be </w:t>
            </w:r>
            <w:r w:rsidR="00977180" w:rsidRPr="00070AFE">
              <w:rPr>
                <w:sz w:val="22"/>
                <w:szCs w:val="22"/>
              </w:rPr>
              <w:t>Grad</w:t>
            </w:r>
            <w:r w:rsidRPr="00070AFE">
              <w:rPr>
                <w:sz w:val="22"/>
                <w:szCs w:val="22"/>
              </w:rPr>
              <w:t>uate</w:t>
            </w:r>
            <w:r w:rsidR="00977180" w:rsidRPr="00070AFE">
              <w:rPr>
                <w:sz w:val="22"/>
                <w:szCs w:val="22"/>
              </w:rPr>
              <w:t xml:space="preserve"> </w:t>
            </w:r>
            <w:r w:rsidRPr="00070AFE">
              <w:rPr>
                <w:sz w:val="22"/>
                <w:szCs w:val="22"/>
              </w:rPr>
              <w:t>A</w:t>
            </w:r>
            <w:r w:rsidR="00977180" w:rsidRPr="00070AFE">
              <w:rPr>
                <w:sz w:val="22"/>
                <w:szCs w:val="22"/>
              </w:rPr>
              <w:t xml:space="preserve">ppreciation </w:t>
            </w:r>
            <w:r w:rsidRPr="00070AFE">
              <w:rPr>
                <w:sz w:val="22"/>
                <w:szCs w:val="22"/>
              </w:rPr>
              <w:t xml:space="preserve">Week with Gala. It is a </w:t>
            </w:r>
            <w:r w:rsidR="00223C0A" w:rsidRPr="00070AFE">
              <w:rPr>
                <w:sz w:val="22"/>
                <w:szCs w:val="22"/>
              </w:rPr>
              <w:t xml:space="preserve">formal event </w:t>
            </w:r>
            <w:r w:rsidRPr="00070AFE">
              <w:rPr>
                <w:sz w:val="22"/>
                <w:szCs w:val="22"/>
              </w:rPr>
              <w:t xml:space="preserve">that will student </w:t>
            </w:r>
            <w:r w:rsidR="00223C0A" w:rsidRPr="00070AFE">
              <w:rPr>
                <w:sz w:val="22"/>
                <w:szCs w:val="22"/>
              </w:rPr>
              <w:t xml:space="preserve">an opportunity </w:t>
            </w:r>
            <w:r w:rsidRPr="00070AFE">
              <w:rPr>
                <w:sz w:val="22"/>
                <w:szCs w:val="22"/>
              </w:rPr>
              <w:t xml:space="preserve">to dress up, celebrate with little cost. The plan is approximately </w:t>
            </w:r>
            <w:r w:rsidR="00223C0A" w:rsidRPr="00070AFE">
              <w:rPr>
                <w:sz w:val="22"/>
                <w:szCs w:val="22"/>
              </w:rPr>
              <w:t>15 dollars</w:t>
            </w:r>
            <w:r w:rsidRPr="00070AFE">
              <w:rPr>
                <w:sz w:val="22"/>
                <w:szCs w:val="22"/>
              </w:rPr>
              <w:t xml:space="preserve"> per person.</w:t>
            </w:r>
          </w:p>
          <w:p w14:paraId="459B176D" w14:textId="77777777" w:rsidR="006F6A12" w:rsidRDefault="006F6A12" w:rsidP="00A41939">
            <w:pPr>
              <w:rPr>
                <w:sz w:val="22"/>
                <w:szCs w:val="22"/>
              </w:rPr>
            </w:pPr>
          </w:p>
          <w:p w14:paraId="69DE8D95" w14:textId="77777777" w:rsidR="00223C0A" w:rsidRPr="00070AFE" w:rsidRDefault="00070AFE" w:rsidP="00A41939">
            <w:pPr>
              <w:rPr>
                <w:sz w:val="22"/>
                <w:szCs w:val="22"/>
              </w:rPr>
            </w:pPr>
            <w:r w:rsidRPr="00070AFE">
              <w:rPr>
                <w:sz w:val="22"/>
                <w:szCs w:val="22"/>
              </w:rPr>
              <w:t>New business- No new business.</w:t>
            </w:r>
          </w:p>
        </w:tc>
      </w:tr>
      <w:tr w:rsidR="00A41939" w:rsidRPr="00070AFE" w14:paraId="30A113AC" w14:textId="77777777" w:rsidTr="008145B8">
        <w:trPr>
          <w:trHeight w:val="620"/>
        </w:trPr>
        <w:tc>
          <w:tcPr>
            <w:tcW w:w="3227" w:type="dxa"/>
          </w:tcPr>
          <w:p w14:paraId="52E14E38" w14:textId="77777777" w:rsidR="00A41939" w:rsidRPr="00070AFE" w:rsidRDefault="00A41939" w:rsidP="00EF2714">
            <w:pPr>
              <w:widowControl w:val="0"/>
              <w:tabs>
                <w:tab w:val="left" w:pos="2130"/>
              </w:tabs>
              <w:suppressAutoHyphens/>
              <w:spacing w:after="220"/>
              <w:jc w:val="both"/>
              <w:rPr>
                <w:sz w:val="22"/>
                <w:szCs w:val="22"/>
              </w:rPr>
            </w:pPr>
            <w:r w:rsidRPr="00070AFE">
              <w:rPr>
                <w:b/>
                <w:sz w:val="22"/>
                <w:szCs w:val="22"/>
              </w:rPr>
              <w:lastRenderedPageBreak/>
              <w:t>Adjourn</w:t>
            </w:r>
          </w:p>
        </w:tc>
        <w:tc>
          <w:tcPr>
            <w:tcW w:w="5199" w:type="dxa"/>
          </w:tcPr>
          <w:p w14:paraId="2882984E" w14:textId="77777777" w:rsidR="00A41939" w:rsidRPr="00070AFE" w:rsidRDefault="00A41939" w:rsidP="00A41939">
            <w:pPr>
              <w:rPr>
                <w:b/>
                <w:sz w:val="22"/>
                <w:szCs w:val="22"/>
              </w:rPr>
            </w:pPr>
          </w:p>
        </w:tc>
        <w:tc>
          <w:tcPr>
            <w:tcW w:w="5614" w:type="dxa"/>
          </w:tcPr>
          <w:p w14:paraId="3519B9A2" w14:textId="77777777" w:rsidR="006F6A12" w:rsidRPr="00070AFE" w:rsidRDefault="00223C0A" w:rsidP="006F6A12">
            <w:pPr>
              <w:rPr>
                <w:i/>
                <w:sz w:val="22"/>
                <w:szCs w:val="22"/>
              </w:rPr>
            </w:pPr>
            <w:r w:rsidRPr="00070AFE">
              <w:rPr>
                <w:sz w:val="22"/>
                <w:szCs w:val="22"/>
              </w:rPr>
              <w:t xml:space="preserve">4:46 </w:t>
            </w:r>
            <w:r w:rsidR="001D353F" w:rsidRPr="00070AFE">
              <w:rPr>
                <w:sz w:val="22"/>
                <w:szCs w:val="22"/>
              </w:rPr>
              <w:t>pm</w:t>
            </w:r>
            <w:r w:rsidR="00EF2714" w:rsidRPr="00070AFE">
              <w:rPr>
                <w:sz w:val="22"/>
                <w:szCs w:val="22"/>
              </w:rPr>
              <w:t xml:space="preserve"> adjourn </w:t>
            </w:r>
          </w:p>
          <w:p w14:paraId="36F358C3" w14:textId="77777777" w:rsidR="00A41939" w:rsidRPr="00070AFE" w:rsidRDefault="00A41939" w:rsidP="006F6A12">
            <w:pPr>
              <w:rPr>
                <w:sz w:val="22"/>
                <w:szCs w:val="22"/>
              </w:rPr>
            </w:pPr>
            <w:r w:rsidRPr="00070AFE">
              <w:rPr>
                <w:i/>
                <w:sz w:val="22"/>
                <w:szCs w:val="22"/>
              </w:rPr>
              <w:t xml:space="preserve">Next Meeting:  </w:t>
            </w:r>
            <w:r w:rsidR="00EF1B35">
              <w:rPr>
                <w:i/>
                <w:sz w:val="22"/>
                <w:szCs w:val="22"/>
              </w:rPr>
              <w:t>February 19</w:t>
            </w:r>
            <w:r w:rsidR="00EF1B35" w:rsidRPr="00EF1B35">
              <w:rPr>
                <w:i/>
                <w:sz w:val="22"/>
                <w:szCs w:val="22"/>
                <w:vertAlign w:val="superscript"/>
              </w:rPr>
              <w:t>th</w:t>
            </w:r>
            <w:r w:rsidR="00EF1B35">
              <w:rPr>
                <w:i/>
                <w:sz w:val="22"/>
                <w:szCs w:val="22"/>
              </w:rPr>
              <w:t xml:space="preserve"> 3:30 to 5:00pm.</w:t>
            </w:r>
          </w:p>
        </w:tc>
      </w:tr>
    </w:tbl>
    <w:p w14:paraId="2E7C775D" w14:textId="77777777" w:rsidR="00BD34F9" w:rsidRPr="00070AFE" w:rsidRDefault="00BD34F9" w:rsidP="00070AFE">
      <w:pPr>
        <w:rPr>
          <w:sz w:val="22"/>
          <w:szCs w:val="22"/>
        </w:rPr>
      </w:pPr>
    </w:p>
    <w:sectPr w:rsidR="00BD34F9" w:rsidRPr="00070AFE" w:rsidSect="00DC060E">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A85C6" w14:textId="77777777" w:rsidR="00632512" w:rsidRDefault="00632512" w:rsidP="00E435D4">
      <w:r>
        <w:separator/>
      </w:r>
    </w:p>
  </w:endnote>
  <w:endnote w:type="continuationSeparator" w:id="0">
    <w:p w14:paraId="185F0399" w14:textId="77777777" w:rsidR="00632512" w:rsidRDefault="00632512" w:rsidP="00E4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86ED0" w14:textId="77777777" w:rsidR="000F47D0" w:rsidRDefault="000F47D0">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14:anchorId="6C1C97B5" wp14:editId="1FF4DF03">
              <wp:simplePos x="0" y="0"/>
              <wp:positionH relativeFrom="page">
                <wp:posOffset>6540500</wp:posOffset>
              </wp:positionH>
              <wp:positionV relativeFrom="page">
                <wp:posOffset>9457690</wp:posOffset>
              </wp:positionV>
              <wp:extent cx="11366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2B11" w14:textId="77777777" w:rsidR="000F47D0" w:rsidRDefault="000F47D0">
                          <w:pPr>
                            <w:pStyle w:val="BodyText"/>
                            <w:kinsoku w:val="0"/>
                            <w:overflowPunct w:val="0"/>
                            <w:spacing w:before="1"/>
                            <w:ind w:left="40" w:firstLine="0"/>
                            <w:rPr>
                              <w:sz w:val="19"/>
                              <w:szCs w:val="19"/>
                            </w:rPr>
                          </w:pPr>
                          <w:r>
                            <w:rPr>
                              <w:w w:val="105"/>
                              <w:sz w:val="19"/>
                              <w:szCs w:val="19"/>
                            </w:rPr>
                            <w:fldChar w:fldCharType="begin"/>
                          </w:r>
                          <w:r>
                            <w:rPr>
                              <w:w w:val="105"/>
                              <w:sz w:val="19"/>
                              <w:szCs w:val="19"/>
                            </w:rPr>
                            <w:instrText xml:space="preserve"> PAGE </w:instrText>
                          </w:r>
                          <w:r>
                            <w:rPr>
                              <w:w w:val="105"/>
                              <w:sz w:val="19"/>
                              <w:szCs w:val="19"/>
                            </w:rPr>
                            <w:fldChar w:fldCharType="separate"/>
                          </w:r>
                          <w:r w:rsidR="003F5155">
                            <w:rPr>
                              <w:noProof/>
                              <w:w w:val="105"/>
                              <w:sz w:val="19"/>
                              <w:szCs w:val="19"/>
                            </w:rPr>
                            <w:t>1</w:t>
                          </w:r>
                          <w:r>
                            <w:rPr>
                              <w:w w:val="105"/>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F336F0" id="_x0000_t202" coordsize="21600,21600" o:spt="202" path="m,l,21600r21600,l21600,xe">
              <v:stroke joinstyle="miter"/>
              <v:path gradientshapeok="t" o:connecttype="rect"/>
            </v:shapetype>
            <v:shape id="Text Box 1" o:spid="_x0000_s1026" type="#_x0000_t202" style="position:absolute;margin-left:515pt;margin-top:744.7pt;width:8.9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" o:allowincell="f" filled="f" stroked="f">
              <v:textbox inset="0,0,0,0">
                <w:txbxContent>
                  <w:p w:rsidR="000F47D0" w:rsidRDefault="000F47D0">
                    <w:pPr>
                      <w:pStyle w:val="BodyText"/>
                      <w:kinsoku w:val="0"/>
                      <w:overflowPunct w:val="0"/>
                      <w:spacing w:before="1"/>
                      <w:ind w:left="40" w:firstLine="0"/>
                      <w:rPr>
                        <w:sz w:val="19"/>
                        <w:szCs w:val="19"/>
                      </w:rPr>
                    </w:pPr>
                    <w:r>
                      <w:rPr>
                        <w:w w:val="105"/>
                        <w:sz w:val="19"/>
                        <w:szCs w:val="19"/>
                      </w:rPr>
                      <w:fldChar w:fldCharType="begin"/>
                    </w:r>
                    <w:r>
                      <w:rPr>
                        <w:w w:val="105"/>
                        <w:sz w:val="19"/>
                        <w:szCs w:val="19"/>
                      </w:rPr>
                      <w:instrText xml:space="preserve"> PAGE </w:instrText>
                    </w:r>
                    <w:r>
                      <w:rPr>
                        <w:w w:val="105"/>
                        <w:sz w:val="19"/>
                        <w:szCs w:val="19"/>
                      </w:rPr>
                      <w:fldChar w:fldCharType="separate"/>
                    </w:r>
                    <w:r w:rsidR="00DB15DF">
                      <w:rPr>
                        <w:noProof/>
                        <w:w w:val="105"/>
                        <w:sz w:val="19"/>
                        <w:szCs w:val="19"/>
                      </w:rPr>
                      <w:t>3</w:t>
                    </w:r>
                    <w:r>
                      <w:rPr>
                        <w:w w:val="105"/>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C085E" w14:textId="77777777" w:rsidR="00632512" w:rsidRDefault="00632512" w:rsidP="00E435D4">
      <w:r>
        <w:separator/>
      </w:r>
    </w:p>
  </w:footnote>
  <w:footnote w:type="continuationSeparator" w:id="0">
    <w:p w14:paraId="373EFD08" w14:textId="77777777" w:rsidR="00632512" w:rsidRDefault="00632512" w:rsidP="00E43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7A3"/>
    <w:multiLevelType w:val="hybridMultilevel"/>
    <w:tmpl w:val="C0040F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B40C7"/>
    <w:multiLevelType w:val="hybridMultilevel"/>
    <w:tmpl w:val="C8805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12B33"/>
    <w:multiLevelType w:val="hybridMultilevel"/>
    <w:tmpl w:val="FC0276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C3C40"/>
    <w:multiLevelType w:val="hybridMultilevel"/>
    <w:tmpl w:val="5282C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5706AD"/>
    <w:multiLevelType w:val="hybridMultilevel"/>
    <w:tmpl w:val="C2C45C56"/>
    <w:lvl w:ilvl="0" w:tplc="CAD00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9033E7"/>
    <w:multiLevelType w:val="hybridMultilevel"/>
    <w:tmpl w:val="678C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A61FD"/>
    <w:multiLevelType w:val="hybridMultilevel"/>
    <w:tmpl w:val="0B5AB8C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6708D9"/>
    <w:multiLevelType w:val="hybridMultilevel"/>
    <w:tmpl w:val="37B6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C77E5"/>
    <w:multiLevelType w:val="hybridMultilevel"/>
    <w:tmpl w:val="B2D8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E1451"/>
    <w:multiLevelType w:val="hybridMultilevel"/>
    <w:tmpl w:val="40C426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81FF6"/>
    <w:multiLevelType w:val="hybridMultilevel"/>
    <w:tmpl w:val="8DF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40C05"/>
    <w:multiLevelType w:val="hybridMultilevel"/>
    <w:tmpl w:val="7B46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83894"/>
    <w:multiLevelType w:val="multilevel"/>
    <w:tmpl w:val="A96E4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585E11"/>
    <w:multiLevelType w:val="hybridMultilevel"/>
    <w:tmpl w:val="00AC4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C667EE"/>
    <w:multiLevelType w:val="hybridMultilevel"/>
    <w:tmpl w:val="851AD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FE15A7"/>
    <w:multiLevelType w:val="hybridMultilevel"/>
    <w:tmpl w:val="981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80DF3"/>
    <w:multiLevelType w:val="hybridMultilevel"/>
    <w:tmpl w:val="B78A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F4E13"/>
    <w:multiLevelType w:val="hybridMultilevel"/>
    <w:tmpl w:val="F8DC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5493A"/>
    <w:multiLevelType w:val="hybridMultilevel"/>
    <w:tmpl w:val="D0C24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816A32"/>
    <w:multiLevelType w:val="hybridMultilevel"/>
    <w:tmpl w:val="C7FC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85784"/>
    <w:multiLevelType w:val="multilevel"/>
    <w:tmpl w:val="6A1A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21D25"/>
    <w:multiLevelType w:val="hybridMultilevel"/>
    <w:tmpl w:val="B640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46EA3"/>
    <w:multiLevelType w:val="hybridMultilevel"/>
    <w:tmpl w:val="C8805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17894"/>
    <w:multiLevelType w:val="hybridMultilevel"/>
    <w:tmpl w:val="E800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F17D8"/>
    <w:multiLevelType w:val="hybridMultilevel"/>
    <w:tmpl w:val="23DAB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CE3DC9"/>
    <w:multiLevelType w:val="hybridMultilevel"/>
    <w:tmpl w:val="279C1090"/>
    <w:lvl w:ilvl="0" w:tplc="73260DB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157353"/>
    <w:multiLevelType w:val="hybridMultilevel"/>
    <w:tmpl w:val="02304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7C1D4D"/>
    <w:multiLevelType w:val="hybridMultilevel"/>
    <w:tmpl w:val="AFB2E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250705"/>
    <w:multiLevelType w:val="hybridMultilevel"/>
    <w:tmpl w:val="F814D7D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99266D"/>
    <w:multiLevelType w:val="hybridMultilevel"/>
    <w:tmpl w:val="B76A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35F2F"/>
    <w:multiLevelType w:val="hybridMultilevel"/>
    <w:tmpl w:val="C8805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822FD6"/>
    <w:multiLevelType w:val="hybridMultilevel"/>
    <w:tmpl w:val="29C8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FD87AA1"/>
    <w:multiLevelType w:val="hybridMultilevel"/>
    <w:tmpl w:val="C8805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82F2C"/>
    <w:multiLevelType w:val="hybridMultilevel"/>
    <w:tmpl w:val="83C4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47154D"/>
    <w:multiLevelType w:val="hybridMultilevel"/>
    <w:tmpl w:val="2C0AE0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8F7393"/>
    <w:multiLevelType w:val="hybridMultilevel"/>
    <w:tmpl w:val="369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220947"/>
    <w:multiLevelType w:val="hybridMultilevel"/>
    <w:tmpl w:val="1862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37"/>
  </w:num>
  <w:num w:numId="4">
    <w:abstractNumId w:val="22"/>
  </w:num>
  <w:num w:numId="5">
    <w:abstractNumId w:val="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29"/>
  </w:num>
  <w:num w:numId="11">
    <w:abstractNumId w:val="35"/>
  </w:num>
  <w:num w:numId="12">
    <w:abstractNumId w:val="16"/>
  </w:num>
  <w:num w:numId="13">
    <w:abstractNumId w:val="11"/>
  </w:num>
  <w:num w:numId="14">
    <w:abstractNumId w:val="2"/>
  </w:num>
  <w:num w:numId="15">
    <w:abstractNumId w:val="20"/>
  </w:num>
  <w:num w:numId="16">
    <w:abstractNumId w:val="25"/>
  </w:num>
  <w:num w:numId="17">
    <w:abstractNumId w:val="4"/>
  </w:num>
  <w:num w:numId="18">
    <w:abstractNumId w:val="19"/>
  </w:num>
  <w:num w:numId="19">
    <w:abstractNumId w:val="12"/>
  </w:num>
  <w:num w:numId="20">
    <w:abstractNumId w:val="34"/>
  </w:num>
  <w:num w:numId="21">
    <w:abstractNumId w:val="26"/>
  </w:num>
  <w:num w:numId="22">
    <w:abstractNumId w:val="10"/>
  </w:num>
  <w:num w:numId="23">
    <w:abstractNumId w:val="28"/>
  </w:num>
  <w:num w:numId="24">
    <w:abstractNumId w:val="9"/>
  </w:num>
  <w:num w:numId="25">
    <w:abstractNumId w:val="3"/>
  </w:num>
  <w:num w:numId="26">
    <w:abstractNumId w:val="27"/>
  </w:num>
  <w:num w:numId="27">
    <w:abstractNumId w:val="36"/>
  </w:num>
  <w:num w:numId="28">
    <w:abstractNumId w:val="24"/>
  </w:num>
  <w:num w:numId="29">
    <w:abstractNumId w:val="8"/>
  </w:num>
  <w:num w:numId="30">
    <w:abstractNumId w:val="18"/>
  </w:num>
  <w:num w:numId="31">
    <w:abstractNumId w:val="5"/>
  </w:num>
  <w:num w:numId="32">
    <w:abstractNumId w:val="17"/>
  </w:num>
  <w:num w:numId="33">
    <w:abstractNumId w:val="0"/>
  </w:num>
  <w:num w:numId="34">
    <w:abstractNumId w:val="23"/>
  </w:num>
  <w:num w:numId="35">
    <w:abstractNumId w:val="1"/>
  </w:num>
  <w:num w:numId="36">
    <w:abstractNumId w:val="21"/>
  </w:num>
  <w:num w:numId="37">
    <w:abstractNumId w:val="3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85"/>
    <w:rsid w:val="00001901"/>
    <w:rsid w:val="000106AE"/>
    <w:rsid w:val="0001254C"/>
    <w:rsid w:val="000218DA"/>
    <w:rsid w:val="00061BFF"/>
    <w:rsid w:val="00067980"/>
    <w:rsid w:val="00070AFE"/>
    <w:rsid w:val="00083EDA"/>
    <w:rsid w:val="00085D6C"/>
    <w:rsid w:val="000905C3"/>
    <w:rsid w:val="00094626"/>
    <w:rsid w:val="000B027B"/>
    <w:rsid w:val="000C62A3"/>
    <w:rsid w:val="000D1184"/>
    <w:rsid w:val="000F3A0D"/>
    <w:rsid w:val="000F47D0"/>
    <w:rsid w:val="000F5F22"/>
    <w:rsid w:val="00100CE6"/>
    <w:rsid w:val="00117B44"/>
    <w:rsid w:val="00124231"/>
    <w:rsid w:val="0012462E"/>
    <w:rsid w:val="00126716"/>
    <w:rsid w:val="00130BF0"/>
    <w:rsid w:val="00143755"/>
    <w:rsid w:val="001650CC"/>
    <w:rsid w:val="00176DC1"/>
    <w:rsid w:val="00196AFB"/>
    <w:rsid w:val="001A7BB3"/>
    <w:rsid w:val="001D353F"/>
    <w:rsid w:val="001F76D6"/>
    <w:rsid w:val="002024CF"/>
    <w:rsid w:val="002039DA"/>
    <w:rsid w:val="0020754A"/>
    <w:rsid w:val="00221A0A"/>
    <w:rsid w:val="00223C0A"/>
    <w:rsid w:val="0023621F"/>
    <w:rsid w:val="0024627B"/>
    <w:rsid w:val="0025054E"/>
    <w:rsid w:val="002749E1"/>
    <w:rsid w:val="00275CA2"/>
    <w:rsid w:val="0028195A"/>
    <w:rsid w:val="0028195E"/>
    <w:rsid w:val="00282B2E"/>
    <w:rsid w:val="002923C5"/>
    <w:rsid w:val="002A45CF"/>
    <w:rsid w:val="002B3EAD"/>
    <w:rsid w:val="002E08F4"/>
    <w:rsid w:val="002F6100"/>
    <w:rsid w:val="003166B6"/>
    <w:rsid w:val="00332699"/>
    <w:rsid w:val="00334FCD"/>
    <w:rsid w:val="00344E30"/>
    <w:rsid w:val="003629EF"/>
    <w:rsid w:val="0036572E"/>
    <w:rsid w:val="00381F78"/>
    <w:rsid w:val="00386845"/>
    <w:rsid w:val="003871DA"/>
    <w:rsid w:val="003A1D15"/>
    <w:rsid w:val="003A393D"/>
    <w:rsid w:val="003C166F"/>
    <w:rsid w:val="003C4496"/>
    <w:rsid w:val="003E572C"/>
    <w:rsid w:val="003F5155"/>
    <w:rsid w:val="0040623D"/>
    <w:rsid w:val="004164C8"/>
    <w:rsid w:val="00437288"/>
    <w:rsid w:val="00445E67"/>
    <w:rsid w:val="0046498C"/>
    <w:rsid w:val="00480350"/>
    <w:rsid w:val="004A1620"/>
    <w:rsid w:val="004A30DC"/>
    <w:rsid w:val="004B3CE9"/>
    <w:rsid w:val="004D67CC"/>
    <w:rsid w:val="004E29A6"/>
    <w:rsid w:val="00501455"/>
    <w:rsid w:val="00506988"/>
    <w:rsid w:val="00525F1A"/>
    <w:rsid w:val="0054145B"/>
    <w:rsid w:val="005509EC"/>
    <w:rsid w:val="00551F38"/>
    <w:rsid w:val="00571346"/>
    <w:rsid w:val="0057635C"/>
    <w:rsid w:val="00593A83"/>
    <w:rsid w:val="005A54DF"/>
    <w:rsid w:val="005A7ADD"/>
    <w:rsid w:val="005D3FE8"/>
    <w:rsid w:val="005E3240"/>
    <w:rsid w:val="005E430D"/>
    <w:rsid w:val="005E78F8"/>
    <w:rsid w:val="005F057B"/>
    <w:rsid w:val="005F4510"/>
    <w:rsid w:val="005F58B5"/>
    <w:rsid w:val="00631887"/>
    <w:rsid w:val="00632512"/>
    <w:rsid w:val="00632A6E"/>
    <w:rsid w:val="00635C98"/>
    <w:rsid w:val="0064274E"/>
    <w:rsid w:val="0064795B"/>
    <w:rsid w:val="00662F3A"/>
    <w:rsid w:val="00666F8B"/>
    <w:rsid w:val="00675FD7"/>
    <w:rsid w:val="0069059A"/>
    <w:rsid w:val="00697132"/>
    <w:rsid w:val="006A00B9"/>
    <w:rsid w:val="006B5D83"/>
    <w:rsid w:val="006B602C"/>
    <w:rsid w:val="006C13CF"/>
    <w:rsid w:val="006C2FD6"/>
    <w:rsid w:val="006D025F"/>
    <w:rsid w:val="006E5F9F"/>
    <w:rsid w:val="006F41F9"/>
    <w:rsid w:val="006F6A12"/>
    <w:rsid w:val="00704F29"/>
    <w:rsid w:val="00711E5D"/>
    <w:rsid w:val="00743AD6"/>
    <w:rsid w:val="00753914"/>
    <w:rsid w:val="00757D51"/>
    <w:rsid w:val="00790B80"/>
    <w:rsid w:val="007A098D"/>
    <w:rsid w:val="007A74AC"/>
    <w:rsid w:val="007D7DF4"/>
    <w:rsid w:val="007E28CE"/>
    <w:rsid w:val="00810FF7"/>
    <w:rsid w:val="008145B8"/>
    <w:rsid w:val="00844A89"/>
    <w:rsid w:val="008729F3"/>
    <w:rsid w:val="00873A66"/>
    <w:rsid w:val="0087775A"/>
    <w:rsid w:val="00883902"/>
    <w:rsid w:val="00891FE9"/>
    <w:rsid w:val="008A64FB"/>
    <w:rsid w:val="008B6467"/>
    <w:rsid w:val="008C3161"/>
    <w:rsid w:val="008D4532"/>
    <w:rsid w:val="008E3CA7"/>
    <w:rsid w:val="00900702"/>
    <w:rsid w:val="0090098D"/>
    <w:rsid w:val="00910831"/>
    <w:rsid w:val="0091515D"/>
    <w:rsid w:val="009310DE"/>
    <w:rsid w:val="00941044"/>
    <w:rsid w:val="009420A5"/>
    <w:rsid w:val="009522E2"/>
    <w:rsid w:val="00954F78"/>
    <w:rsid w:val="00977180"/>
    <w:rsid w:val="0099143E"/>
    <w:rsid w:val="00994623"/>
    <w:rsid w:val="009A2018"/>
    <w:rsid w:val="009A6EF2"/>
    <w:rsid w:val="009B5624"/>
    <w:rsid w:val="009B7D08"/>
    <w:rsid w:val="009C0E54"/>
    <w:rsid w:val="009C480A"/>
    <w:rsid w:val="009C5D5F"/>
    <w:rsid w:val="009E4ED0"/>
    <w:rsid w:val="009F652B"/>
    <w:rsid w:val="00A2762D"/>
    <w:rsid w:val="00A27F49"/>
    <w:rsid w:val="00A41939"/>
    <w:rsid w:val="00A51420"/>
    <w:rsid w:val="00A5176B"/>
    <w:rsid w:val="00A7758A"/>
    <w:rsid w:val="00A942C3"/>
    <w:rsid w:val="00A9776E"/>
    <w:rsid w:val="00AA6D1D"/>
    <w:rsid w:val="00AA748A"/>
    <w:rsid w:val="00AC3CA2"/>
    <w:rsid w:val="00AC6599"/>
    <w:rsid w:val="00AE7961"/>
    <w:rsid w:val="00B03BBE"/>
    <w:rsid w:val="00B42C6A"/>
    <w:rsid w:val="00B63EDF"/>
    <w:rsid w:val="00B75B37"/>
    <w:rsid w:val="00B82453"/>
    <w:rsid w:val="00BB7DF2"/>
    <w:rsid w:val="00BD34F9"/>
    <w:rsid w:val="00BD4CEA"/>
    <w:rsid w:val="00C02304"/>
    <w:rsid w:val="00C13564"/>
    <w:rsid w:val="00C24CB4"/>
    <w:rsid w:val="00C35B75"/>
    <w:rsid w:val="00C51DCC"/>
    <w:rsid w:val="00C67E2C"/>
    <w:rsid w:val="00C7278F"/>
    <w:rsid w:val="00C76D83"/>
    <w:rsid w:val="00CC5E96"/>
    <w:rsid w:val="00CD32B7"/>
    <w:rsid w:val="00CD4D7B"/>
    <w:rsid w:val="00CD6474"/>
    <w:rsid w:val="00CE2785"/>
    <w:rsid w:val="00CE32A8"/>
    <w:rsid w:val="00CE5C47"/>
    <w:rsid w:val="00D011F7"/>
    <w:rsid w:val="00D0122B"/>
    <w:rsid w:val="00D027C1"/>
    <w:rsid w:val="00D15F58"/>
    <w:rsid w:val="00D26DA5"/>
    <w:rsid w:val="00D31294"/>
    <w:rsid w:val="00D53B13"/>
    <w:rsid w:val="00D57840"/>
    <w:rsid w:val="00D71D99"/>
    <w:rsid w:val="00D73509"/>
    <w:rsid w:val="00D760ED"/>
    <w:rsid w:val="00D77018"/>
    <w:rsid w:val="00DB15DF"/>
    <w:rsid w:val="00DC060E"/>
    <w:rsid w:val="00DC075A"/>
    <w:rsid w:val="00DE5D82"/>
    <w:rsid w:val="00E01E8F"/>
    <w:rsid w:val="00E14B85"/>
    <w:rsid w:val="00E204AD"/>
    <w:rsid w:val="00E276F8"/>
    <w:rsid w:val="00E3190A"/>
    <w:rsid w:val="00E32CF8"/>
    <w:rsid w:val="00E435D4"/>
    <w:rsid w:val="00E601AA"/>
    <w:rsid w:val="00E63E9C"/>
    <w:rsid w:val="00E65FB7"/>
    <w:rsid w:val="00E75266"/>
    <w:rsid w:val="00E77492"/>
    <w:rsid w:val="00E77878"/>
    <w:rsid w:val="00EA5F6D"/>
    <w:rsid w:val="00EC4647"/>
    <w:rsid w:val="00EC792C"/>
    <w:rsid w:val="00EE2387"/>
    <w:rsid w:val="00EF1B35"/>
    <w:rsid w:val="00EF2714"/>
    <w:rsid w:val="00F068F5"/>
    <w:rsid w:val="00F2538F"/>
    <w:rsid w:val="00F3226B"/>
    <w:rsid w:val="00F54C65"/>
    <w:rsid w:val="00F65C09"/>
    <w:rsid w:val="00F71831"/>
    <w:rsid w:val="00F80ED5"/>
    <w:rsid w:val="00F8744F"/>
    <w:rsid w:val="00F914FD"/>
    <w:rsid w:val="00F94683"/>
    <w:rsid w:val="00F968C1"/>
    <w:rsid w:val="00FA2A80"/>
    <w:rsid w:val="00FA5FD9"/>
    <w:rsid w:val="00FB338B"/>
    <w:rsid w:val="00FB7304"/>
    <w:rsid w:val="00FC0174"/>
    <w:rsid w:val="00FD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3C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 w:type="character" w:styleId="Strong">
    <w:name w:val="Strong"/>
    <w:basedOn w:val="DefaultParagraphFont"/>
    <w:uiPriority w:val="22"/>
    <w:qFormat/>
    <w:rsid w:val="00CE32A8"/>
    <w:rPr>
      <w:b/>
      <w:bCs/>
    </w:rPr>
  </w:style>
  <w:style w:type="paragraph" w:styleId="BodyText">
    <w:name w:val="Body Text"/>
    <w:basedOn w:val="Normal"/>
    <w:link w:val="BodyTextChar"/>
    <w:uiPriority w:val="1"/>
    <w:qFormat/>
    <w:rsid w:val="009C5D5F"/>
    <w:pPr>
      <w:widowControl w:val="0"/>
      <w:autoSpaceDE w:val="0"/>
      <w:autoSpaceDN w:val="0"/>
      <w:adjustRightInd w:val="0"/>
      <w:ind w:left="1200" w:hanging="360"/>
    </w:pPr>
    <w:rPr>
      <w:rFonts w:eastAsiaTheme="minorEastAsia"/>
    </w:rPr>
  </w:style>
  <w:style w:type="character" w:customStyle="1" w:styleId="BodyTextChar">
    <w:name w:val="Body Text Char"/>
    <w:basedOn w:val="DefaultParagraphFont"/>
    <w:link w:val="BodyText"/>
    <w:uiPriority w:val="1"/>
    <w:rsid w:val="009C5D5F"/>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729F3"/>
    <w:rPr>
      <w:color w:val="954F72" w:themeColor="followedHyperlink"/>
      <w:u w:val="single"/>
    </w:rPr>
  </w:style>
  <w:style w:type="paragraph" w:styleId="BalloonText">
    <w:name w:val="Balloon Text"/>
    <w:basedOn w:val="Normal"/>
    <w:link w:val="BalloonTextChar"/>
    <w:uiPriority w:val="99"/>
    <w:semiHidden/>
    <w:unhideWhenUsed/>
    <w:rsid w:val="00445E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E67"/>
    <w:rPr>
      <w:rFonts w:ascii="Lucida Grande" w:eastAsia="Times New Roman" w:hAnsi="Lucida Grande" w:cs="Times New Roman"/>
      <w:sz w:val="18"/>
      <w:szCs w:val="18"/>
    </w:rPr>
  </w:style>
  <w:style w:type="paragraph" w:styleId="PlainText">
    <w:name w:val="Plain Text"/>
    <w:basedOn w:val="Normal"/>
    <w:link w:val="PlainTextChar"/>
    <w:uiPriority w:val="99"/>
    <w:semiHidden/>
    <w:unhideWhenUsed/>
    <w:rsid w:val="002A45C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A45CF"/>
    <w:rPr>
      <w:rFonts w:ascii="Calibri" w:hAnsi="Calibri"/>
      <w:szCs w:val="21"/>
    </w:rPr>
  </w:style>
  <w:style w:type="character" w:customStyle="1" w:styleId="tx">
    <w:name w:val="tx"/>
    <w:basedOn w:val="DefaultParagraphFont"/>
    <w:rsid w:val="00D31294"/>
  </w:style>
  <w:style w:type="character" w:customStyle="1" w:styleId="apple-converted-space">
    <w:name w:val="apple-converted-space"/>
    <w:basedOn w:val="DefaultParagraphFont"/>
    <w:rsid w:val="00344E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8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14B85"/>
    <w:pPr>
      <w:keepNext/>
      <w:jc w:val="center"/>
      <w:outlineLvl w:val="1"/>
    </w:pPr>
    <w:rPr>
      <w:b/>
      <w:bCs/>
      <w:sz w:val="20"/>
    </w:rPr>
  </w:style>
  <w:style w:type="paragraph" w:styleId="Heading3">
    <w:name w:val="heading 3"/>
    <w:basedOn w:val="Normal"/>
    <w:next w:val="Normal"/>
    <w:link w:val="Heading3Char"/>
    <w:semiHidden/>
    <w:unhideWhenUsed/>
    <w:qFormat/>
    <w:rsid w:val="00E14B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B8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E14B85"/>
    <w:rPr>
      <w:rFonts w:ascii="Cambria" w:eastAsia="Times New Roman" w:hAnsi="Cambria" w:cs="Times New Roman"/>
      <w:b/>
      <w:bCs/>
      <w:sz w:val="26"/>
      <w:szCs w:val="26"/>
    </w:rPr>
  </w:style>
  <w:style w:type="character" w:styleId="Hyperlink">
    <w:name w:val="Hyperlink"/>
    <w:rsid w:val="00E14B85"/>
    <w:rPr>
      <w:color w:val="0000FF"/>
      <w:u w:val="single"/>
    </w:rPr>
  </w:style>
  <w:style w:type="paragraph" w:styleId="ListParagraph">
    <w:name w:val="List Paragraph"/>
    <w:basedOn w:val="Normal"/>
    <w:uiPriority w:val="34"/>
    <w:qFormat/>
    <w:rsid w:val="00E14B85"/>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14B85"/>
    <w:pPr>
      <w:spacing w:before="100" w:beforeAutospacing="1" w:after="100" w:afterAutospacing="1"/>
    </w:pPr>
    <w:rPr>
      <w:rFonts w:ascii="Tahoma" w:hAnsi="Tahoma" w:cs="Tahoma"/>
      <w:sz w:val="20"/>
      <w:szCs w:val="20"/>
    </w:rPr>
  </w:style>
  <w:style w:type="paragraph" w:styleId="Header">
    <w:name w:val="header"/>
    <w:basedOn w:val="Normal"/>
    <w:link w:val="HeaderChar"/>
    <w:uiPriority w:val="99"/>
    <w:unhideWhenUsed/>
    <w:rsid w:val="00E435D4"/>
    <w:pPr>
      <w:tabs>
        <w:tab w:val="center" w:pos="4680"/>
        <w:tab w:val="right" w:pos="9360"/>
      </w:tabs>
    </w:pPr>
  </w:style>
  <w:style w:type="character" w:customStyle="1" w:styleId="HeaderChar">
    <w:name w:val="Header Char"/>
    <w:basedOn w:val="DefaultParagraphFont"/>
    <w:link w:val="Header"/>
    <w:uiPriority w:val="99"/>
    <w:rsid w:val="00E435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4"/>
    <w:pPr>
      <w:tabs>
        <w:tab w:val="center" w:pos="4680"/>
        <w:tab w:val="right" w:pos="9360"/>
      </w:tabs>
    </w:pPr>
  </w:style>
  <w:style w:type="character" w:customStyle="1" w:styleId="FooterChar">
    <w:name w:val="Footer Char"/>
    <w:basedOn w:val="DefaultParagraphFont"/>
    <w:link w:val="Footer"/>
    <w:uiPriority w:val="99"/>
    <w:rsid w:val="00E435D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435D4"/>
    <w:pPr>
      <w:spacing w:after="200"/>
    </w:pPr>
    <w:rPr>
      <w:i/>
      <w:iCs/>
      <w:color w:val="44546A" w:themeColor="text2"/>
      <w:sz w:val="18"/>
      <w:szCs w:val="18"/>
    </w:rPr>
  </w:style>
  <w:style w:type="character" w:styleId="Strong">
    <w:name w:val="Strong"/>
    <w:basedOn w:val="DefaultParagraphFont"/>
    <w:uiPriority w:val="22"/>
    <w:qFormat/>
    <w:rsid w:val="00CE32A8"/>
    <w:rPr>
      <w:b/>
      <w:bCs/>
    </w:rPr>
  </w:style>
  <w:style w:type="paragraph" w:styleId="BodyText">
    <w:name w:val="Body Text"/>
    <w:basedOn w:val="Normal"/>
    <w:link w:val="BodyTextChar"/>
    <w:uiPriority w:val="1"/>
    <w:qFormat/>
    <w:rsid w:val="009C5D5F"/>
    <w:pPr>
      <w:widowControl w:val="0"/>
      <w:autoSpaceDE w:val="0"/>
      <w:autoSpaceDN w:val="0"/>
      <w:adjustRightInd w:val="0"/>
      <w:ind w:left="1200" w:hanging="360"/>
    </w:pPr>
    <w:rPr>
      <w:rFonts w:eastAsiaTheme="minorEastAsia"/>
    </w:rPr>
  </w:style>
  <w:style w:type="character" w:customStyle="1" w:styleId="BodyTextChar">
    <w:name w:val="Body Text Char"/>
    <w:basedOn w:val="DefaultParagraphFont"/>
    <w:link w:val="BodyText"/>
    <w:uiPriority w:val="1"/>
    <w:rsid w:val="009C5D5F"/>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729F3"/>
    <w:rPr>
      <w:color w:val="954F72" w:themeColor="followedHyperlink"/>
      <w:u w:val="single"/>
    </w:rPr>
  </w:style>
  <w:style w:type="paragraph" w:styleId="BalloonText">
    <w:name w:val="Balloon Text"/>
    <w:basedOn w:val="Normal"/>
    <w:link w:val="BalloonTextChar"/>
    <w:uiPriority w:val="99"/>
    <w:semiHidden/>
    <w:unhideWhenUsed/>
    <w:rsid w:val="00445E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E67"/>
    <w:rPr>
      <w:rFonts w:ascii="Lucida Grande" w:eastAsia="Times New Roman" w:hAnsi="Lucida Grande" w:cs="Times New Roman"/>
      <w:sz w:val="18"/>
      <w:szCs w:val="18"/>
    </w:rPr>
  </w:style>
  <w:style w:type="paragraph" w:styleId="PlainText">
    <w:name w:val="Plain Text"/>
    <w:basedOn w:val="Normal"/>
    <w:link w:val="PlainTextChar"/>
    <w:uiPriority w:val="99"/>
    <w:semiHidden/>
    <w:unhideWhenUsed/>
    <w:rsid w:val="002A45C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A45CF"/>
    <w:rPr>
      <w:rFonts w:ascii="Calibri" w:hAnsi="Calibri"/>
      <w:szCs w:val="21"/>
    </w:rPr>
  </w:style>
  <w:style w:type="character" w:customStyle="1" w:styleId="tx">
    <w:name w:val="tx"/>
    <w:basedOn w:val="DefaultParagraphFont"/>
    <w:rsid w:val="00D31294"/>
  </w:style>
  <w:style w:type="character" w:customStyle="1" w:styleId="apple-converted-space">
    <w:name w:val="apple-converted-space"/>
    <w:basedOn w:val="DefaultParagraphFont"/>
    <w:rsid w:val="0034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544">
      <w:bodyDiv w:val="1"/>
      <w:marLeft w:val="0"/>
      <w:marRight w:val="0"/>
      <w:marTop w:val="0"/>
      <w:marBottom w:val="0"/>
      <w:divBdr>
        <w:top w:val="none" w:sz="0" w:space="0" w:color="auto"/>
        <w:left w:val="none" w:sz="0" w:space="0" w:color="auto"/>
        <w:bottom w:val="none" w:sz="0" w:space="0" w:color="auto"/>
        <w:right w:val="none" w:sz="0" w:space="0" w:color="auto"/>
      </w:divBdr>
    </w:div>
    <w:div w:id="122773660">
      <w:bodyDiv w:val="1"/>
      <w:marLeft w:val="0"/>
      <w:marRight w:val="0"/>
      <w:marTop w:val="0"/>
      <w:marBottom w:val="0"/>
      <w:divBdr>
        <w:top w:val="none" w:sz="0" w:space="0" w:color="auto"/>
        <w:left w:val="none" w:sz="0" w:space="0" w:color="auto"/>
        <w:bottom w:val="none" w:sz="0" w:space="0" w:color="auto"/>
        <w:right w:val="none" w:sz="0" w:space="0" w:color="auto"/>
      </w:divBdr>
    </w:div>
    <w:div w:id="542447787">
      <w:bodyDiv w:val="1"/>
      <w:marLeft w:val="0"/>
      <w:marRight w:val="0"/>
      <w:marTop w:val="0"/>
      <w:marBottom w:val="0"/>
      <w:divBdr>
        <w:top w:val="none" w:sz="0" w:space="0" w:color="auto"/>
        <w:left w:val="none" w:sz="0" w:space="0" w:color="auto"/>
        <w:bottom w:val="none" w:sz="0" w:space="0" w:color="auto"/>
        <w:right w:val="none" w:sz="0" w:space="0" w:color="auto"/>
      </w:divBdr>
    </w:div>
    <w:div w:id="556479225">
      <w:bodyDiv w:val="1"/>
      <w:marLeft w:val="0"/>
      <w:marRight w:val="0"/>
      <w:marTop w:val="0"/>
      <w:marBottom w:val="0"/>
      <w:divBdr>
        <w:top w:val="none" w:sz="0" w:space="0" w:color="auto"/>
        <w:left w:val="none" w:sz="0" w:space="0" w:color="auto"/>
        <w:bottom w:val="none" w:sz="0" w:space="0" w:color="auto"/>
        <w:right w:val="none" w:sz="0" w:space="0" w:color="auto"/>
      </w:divBdr>
    </w:div>
    <w:div w:id="891235545">
      <w:bodyDiv w:val="1"/>
      <w:marLeft w:val="0"/>
      <w:marRight w:val="0"/>
      <w:marTop w:val="0"/>
      <w:marBottom w:val="0"/>
      <w:divBdr>
        <w:top w:val="none" w:sz="0" w:space="0" w:color="auto"/>
        <w:left w:val="none" w:sz="0" w:space="0" w:color="auto"/>
        <w:bottom w:val="none" w:sz="0" w:space="0" w:color="auto"/>
        <w:right w:val="none" w:sz="0" w:space="0" w:color="auto"/>
      </w:divBdr>
    </w:div>
    <w:div w:id="917323109">
      <w:bodyDiv w:val="1"/>
      <w:marLeft w:val="0"/>
      <w:marRight w:val="0"/>
      <w:marTop w:val="0"/>
      <w:marBottom w:val="0"/>
      <w:divBdr>
        <w:top w:val="none" w:sz="0" w:space="0" w:color="auto"/>
        <w:left w:val="none" w:sz="0" w:space="0" w:color="auto"/>
        <w:bottom w:val="none" w:sz="0" w:space="0" w:color="auto"/>
        <w:right w:val="none" w:sz="0" w:space="0" w:color="auto"/>
      </w:divBdr>
      <w:divsChild>
        <w:div w:id="1079861816">
          <w:marLeft w:val="0"/>
          <w:marRight w:val="0"/>
          <w:marTop w:val="0"/>
          <w:marBottom w:val="0"/>
          <w:divBdr>
            <w:top w:val="none" w:sz="0" w:space="0" w:color="auto"/>
            <w:left w:val="none" w:sz="0" w:space="0" w:color="auto"/>
            <w:bottom w:val="none" w:sz="0" w:space="0" w:color="auto"/>
            <w:right w:val="none" w:sz="0" w:space="0" w:color="auto"/>
          </w:divBdr>
          <w:divsChild>
            <w:div w:id="1561280973">
              <w:marLeft w:val="0"/>
              <w:marRight w:val="0"/>
              <w:marTop w:val="0"/>
              <w:marBottom w:val="0"/>
              <w:divBdr>
                <w:top w:val="none" w:sz="0" w:space="0" w:color="auto"/>
                <w:left w:val="none" w:sz="0" w:space="0" w:color="auto"/>
                <w:bottom w:val="none" w:sz="0" w:space="0" w:color="auto"/>
                <w:right w:val="none" w:sz="0" w:space="0" w:color="auto"/>
              </w:divBdr>
            </w:div>
            <w:div w:id="1681078735">
              <w:marLeft w:val="0"/>
              <w:marRight w:val="0"/>
              <w:marTop w:val="0"/>
              <w:marBottom w:val="0"/>
              <w:divBdr>
                <w:top w:val="none" w:sz="0" w:space="0" w:color="auto"/>
                <w:left w:val="none" w:sz="0" w:space="0" w:color="auto"/>
                <w:bottom w:val="none" w:sz="0" w:space="0" w:color="auto"/>
                <w:right w:val="none" w:sz="0" w:space="0" w:color="auto"/>
              </w:divBdr>
            </w:div>
            <w:div w:id="1269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554">
      <w:bodyDiv w:val="1"/>
      <w:marLeft w:val="0"/>
      <w:marRight w:val="0"/>
      <w:marTop w:val="0"/>
      <w:marBottom w:val="0"/>
      <w:divBdr>
        <w:top w:val="none" w:sz="0" w:space="0" w:color="auto"/>
        <w:left w:val="none" w:sz="0" w:space="0" w:color="auto"/>
        <w:bottom w:val="none" w:sz="0" w:space="0" w:color="auto"/>
        <w:right w:val="none" w:sz="0" w:space="0" w:color="auto"/>
      </w:divBdr>
    </w:div>
    <w:div w:id="1346666174">
      <w:bodyDiv w:val="1"/>
      <w:marLeft w:val="0"/>
      <w:marRight w:val="0"/>
      <w:marTop w:val="0"/>
      <w:marBottom w:val="0"/>
      <w:divBdr>
        <w:top w:val="none" w:sz="0" w:space="0" w:color="auto"/>
        <w:left w:val="none" w:sz="0" w:space="0" w:color="auto"/>
        <w:bottom w:val="none" w:sz="0" w:space="0" w:color="auto"/>
        <w:right w:val="none" w:sz="0" w:space="0" w:color="auto"/>
      </w:divBdr>
    </w:div>
    <w:div w:id="1624385561">
      <w:bodyDiv w:val="1"/>
      <w:marLeft w:val="0"/>
      <w:marRight w:val="0"/>
      <w:marTop w:val="0"/>
      <w:marBottom w:val="0"/>
      <w:divBdr>
        <w:top w:val="none" w:sz="0" w:space="0" w:color="auto"/>
        <w:left w:val="none" w:sz="0" w:space="0" w:color="auto"/>
        <w:bottom w:val="none" w:sz="0" w:space="0" w:color="auto"/>
        <w:right w:val="none" w:sz="0" w:space="0" w:color="auto"/>
      </w:divBdr>
    </w:div>
    <w:div w:id="1693457539">
      <w:bodyDiv w:val="1"/>
      <w:marLeft w:val="0"/>
      <w:marRight w:val="0"/>
      <w:marTop w:val="0"/>
      <w:marBottom w:val="0"/>
      <w:divBdr>
        <w:top w:val="none" w:sz="0" w:space="0" w:color="auto"/>
        <w:left w:val="none" w:sz="0" w:space="0" w:color="auto"/>
        <w:bottom w:val="none" w:sz="0" w:space="0" w:color="auto"/>
        <w:right w:val="none" w:sz="0" w:space="0" w:color="auto"/>
      </w:divBdr>
    </w:div>
    <w:div w:id="1754233388">
      <w:bodyDiv w:val="1"/>
      <w:marLeft w:val="0"/>
      <w:marRight w:val="0"/>
      <w:marTop w:val="0"/>
      <w:marBottom w:val="0"/>
      <w:divBdr>
        <w:top w:val="none" w:sz="0" w:space="0" w:color="auto"/>
        <w:left w:val="none" w:sz="0" w:space="0" w:color="auto"/>
        <w:bottom w:val="none" w:sz="0" w:space="0" w:color="auto"/>
        <w:right w:val="none" w:sz="0" w:space="0" w:color="auto"/>
      </w:divBdr>
    </w:div>
    <w:div w:id="21300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u.mediaspace.kaltura.com/media/Graduate_Faculty_Council_Mtg_20180122.mp4/0_e7357o1k" TargetMode="External"/><Relationship Id="rId10" Type="http://schemas.openxmlformats.org/officeDocument/2006/relationships/hyperlink" Target="https://protect.iu.edu/police-safety/clery/clery-non-camp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216C-FD2D-0442-B7FB-F29D5BC8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1722</Words>
  <Characters>9819</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Bourke, Mary P</dc:creator>
  <cp:keywords/>
  <dc:description/>
  <cp:lastModifiedBy>Margaret Bauer</cp:lastModifiedBy>
  <cp:revision>2</cp:revision>
  <dcterms:created xsi:type="dcterms:W3CDTF">2018-02-17T17:57:00Z</dcterms:created>
  <dcterms:modified xsi:type="dcterms:W3CDTF">2018-02-17T17:57:00Z</dcterms:modified>
</cp:coreProperties>
</file>